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dea165bdd83a7039c0d00cf8161b738d9ce049b"/>
    <w:p>
      <w:pPr>
        <w:pStyle w:val="Heading1"/>
      </w:pPr>
      <w:r>
        <w:t xml:space="preserve">Literature Review: The Role of University Lecturers in Turkey Ankara</w:t>
      </w:r>
    </w:p>
    <w:bookmarkStart w:id="20" w:name="introduction"/>
    <w:p>
      <w:pPr>
        <w:pStyle w:val="Heading2"/>
      </w:pPr>
      <w:r>
        <w:t xml:space="preserve">Introduction</w:t>
      </w:r>
    </w:p>
    <w:p>
      <w:pPr>
        <w:pStyle w:val="FirstParagraph"/>
      </w:pPr>
      <w:r>
        <w:t xml:space="preserve">The role of university lecturers is pivotal in shaping the academic and intellectual landscape of higher education institutions. In the context of</w:t>
      </w:r>
      <w:r>
        <w:t xml:space="preserve"> </w:t>
      </w:r>
      <w:r>
        <w:rPr>
          <w:bCs/>
          <w:b/>
        </w:rPr>
        <w:t xml:space="preserve">Turkey Ankara</w:t>
      </w:r>
      <w:r>
        <w:t xml:space="preserve">, where numerous public and private universities are concentrated, the responsibilities, challenges, and contributions of university lecturers have garnered significant scholarly attention. This literature review synthesizes existing research on</w:t>
      </w:r>
      <w:r>
        <w:t xml:space="preserve"> </w:t>
      </w:r>
      <w:r>
        <w:rPr>
          <w:bCs/>
          <w:b/>
        </w:rPr>
        <w:t xml:space="preserve">University Lecturer</w:t>
      </w:r>
      <w:r>
        <w:t xml:space="preserve"> </w:t>
      </w:r>
      <w:r>
        <w:t xml:space="preserve">roles in Turkey’s capital city, highlighting key trends, obstacles, and implications for policy and practice. The focus on</w:t>
      </w:r>
      <w:r>
        <w:t xml:space="preserve"> </w:t>
      </w:r>
      <w:r>
        <w:rPr>
          <w:bCs/>
          <w:b/>
        </w:rPr>
        <w:t xml:space="preserve">Turkey Ankara</w:t>
      </w:r>
      <w:r>
        <w:t xml:space="preserve"> </w:t>
      </w:r>
      <w:r>
        <w:t xml:space="preserve">is critical due to its status as the country’s academic and administrative hub, housing institutions like Bilkent University, Middle East Technical University (METU), Hacettepe University, and Ankara University.</w:t>
      </w:r>
    </w:p>
    <w:bookmarkEnd w:id="20"/>
    <w:bookmarkStart w:id="21" w:name="X530a80c140fc697638a980ec8e2bc2a9abe68f5"/>
    <w:p>
      <w:pPr>
        <w:pStyle w:val="Heading2"/>
      </w:pPr>
      <w:r>
        <w:t xml:space="preserve">Historical Context of Higher Education in Turkey Ankara</w:t>
      </w:r>
    </w:p>
    <w:p>
      <w:pPr>
        <w:pStyle w:val="FirstParagraph"/>
      </w:pPr>
      <w:r>
        <w:t xml:space="preserve">The evolution of higher education in</w:t>
      </w:r>
      <w:r>
        <w:t xml:space="preserve"> </w:t>
      </w:r>
      <w:r>
        <w:rPr>
          <w:bCs/>
          <w:b/>
        </w:rPr>
        <w:t xml:space="preserve">Turkey Ankara</w:t>
      </w:r>
      <w:r>
        <w:t xml:space="preserve"> </w:t>
      </w:r>
      <w:r>
        <w:t xml:space="preserve">dates back to the early 20th century, with the establishment of institutions like Istanbul University (originally located in Istanbul) and later the relocation of national universities to Ankara during the Republic’s formative years. The post-1980s era saw a surge in private university development, expanding opportunities for</w:t>
      </w:r>
      <w:r>
        <w:t xml:space="preserve"> </w:t>
      </w:r>
      <w:r>
        <w:rPr>
          <w:bCs/>
          <w:b/>
        </w:rPr>
        <w:t xml:space="preserve">University Lecturer</w:t>
      </w:r>
      <w:r>
        <w:t xml:space="preserve"> </w:t>
      </w:r>
      <w:r>
        <w:t xml:space="preserve">roles but also increasing competition and resource constraints. Studies by Karademir (2015) and Yılmaz (2017) emphasize how the political and economic shifts in Turkey have directly influenced the working conditions of lecturers in Ankara, particularly regarding academic freedom, curriculum design, and institutional autonomy.</w:t>
      </w:r>
    </w:p>
    <w:bookmarkEnd w:id="21"/>
    <w:bookmarkStart w:id="24" w:name="X129c09a144072e0973a4e262c7e9cac86ebf66a"/>
    <w:p>
      <w:pPr>
        <w:pStyle w:val="Heading2"/>
      </w:pPr>
      <w:r>
        <w:t xml:space="preserve">Role of University Lecturers: Responsibilities and Challenges</w:t>
      </w:r>
    </w:p>
    <w:p>
      <w:pPr>
        <w:pStyle w:val="FirstParagraph"/>
      </w:pPr>
      <w:r>
        <w:rPr>
          <w:bCs/>
          <w:b/>
        </w:rPr>
        <w:t xml:space="preserve">University Lecturer</w:t>
      </w:r>
      <w:r>
        <w:t xml:space="preserve">s in Ankara are tasked with teaching, research dissemination, and community engagement. However, literature highlights persistent challenges such as heavy workloads, limited research funding, and bureaucratic hurdles. A study by Şahin (2019) found that 73% of lecturers at Ankara’s public universities reported dissatisfaction with their administrative support systems. Additionally, the transition to digital education post-2020 has placed new demands on lecturers, requiring them to adapt to online platforms and blended learning models—a shift noted in research by Yıldız and Aydın (2021).</w:t>
      </w:r>
    </w:p>
    <w:bookmarkStart w:id="22" w:name="X6dedf69cf077b8d8a778093e858a26033faa324"/>
    <w:p>
      <w:pPr>
        <w:pStyle w:val="Heading3"/>
      </w:pPr>
      <w:r>
        <w:t xml:space="preserve">Academic Freedom and Institutional Constraints</w:t>
      </w:r>
    </w:p>
    <w:p>
      <w:pPr>
        <w:pStyle w:val="FirstParagraph"/>
      </w:pPr>
      <w:r>
        <w:t xml:space="preserve">The political climate in</w:t>
      </w:r>
      <w:r>
        <w:t xml:space="preserve"> </w:t>
      </w:r>
      <w:r>
        <w:rPr>
          <w:bCs/>
          <w:b/>
        </w:rPr>
        <w:t xml:space="preserve">Turkey Ankara</w:t>
      </w:r>
      <w:r>
        <w:t xml:space="preserve"> </w:t>
      </w:r>
      <w:r>
        <w:t xml:space="preserve">has significantly impacted academic freedom, particularly since the 2016 coup attempt. Research by Eren and Özdemir (2020) details how lecturers at state-funded institutions face pressure to align with national narratives, limiting their autonomy in curriculum development and research topics. This has raised concerns about the quality of education and the international recognition of Ankara-based universities.</w:t>
      </w:r>
    </w:p>
    <w:bookmarkEnd w:id="22"/>
    <w:bookmarkStart w:id="23" w:name="workload-and-mental-health"/>
    <w:p>
      <w:pPr>
        <w:pStyle w:val="Heading3"/>
      </w:pPr>
      <w:r>
        <w:t xml:space="preserve">Workload and Mental Health</w:t>
      </w:r>
    </w:p>
    <w:p>
      <w:pPr>
        <w:pStyle w:val="FirstParagraph"/>
      </w:pPr>
      <w:r>
        <w:t xml:space="preserve">Lecturers in Ankara often juggle teaching, administrative duties, and research—leading to burnout. A 2022 survey by the Turkish Higher Education Council (YÖK) revealed that 68% of Ankara university staff experienced chronic stress due to excessive workloads. This aligns with findings by Çelik (2018), who argues that systemic underfunding and lack of support for mental health resources exacerbate these issues.</w:t>
      </w:r>
    </w:p>
    <w:bookmarkEnd w:id="23"/>
    <w:bookmarkEnd w:id="24"/>
    <w:bookmarkStart w:id="26" w:name="X5d0621c3770120274bbea8f21c56dde0fdb57b6"/>
    <w:p>
      <w:pPr>
        <w:pStyle w:val="Heading2"/>
      </w:pPr>
      <w:r>
        <w:t xml:space="preserve">Contributions to Higher Education Quality</w:t>
      </w:r>
    </w:p>
    <w:p>
      <w:pPr>
        <w:pStyle w:val="FirstParagraph"/>
      </w:pPr>
      <w:r>
        <w:t xml:space="preserve">Despite challenges, university lecturers in Ankara have played a vital role in advancing Turkey’s higher education system. Research by Demir (2020) highlights the contributions of Ankara-based academics to STEM fields, particularly through collaborations with industry and international research networks. Private universities in Ankara have also emerged as centers for innovation, offering lecturers greater flexibility compared to their public counterparts.</w:t>
      </w:r>
    </w:p>
    <w:bookmarkStart w:id="25" w:name="Xcc7b65c47105795b4a3b13108b124bf6da47585"/>
    <w:p>
      <w:pPr>
        <w:pStyle w:val="Heading3"/>
      </w:pPr>
      <w:r>
        <w:t xml:space="preserve">Curriculum Development and Student Engagement</w:t>
      </w:r>
    </w:p>
    <w:p>
      <w:pPr>
        <w:pStyle w:val="FirstParagraph"/>
      </w:pPr>
      <w:r>
        <w:t xml:space="preserve">Lecturers in Ankara have been instrumental in modernizing curricula to meet global standards. Studies by Karabulut (2019) emphasize the integration of interdisciplinary approaches and experiential learning methods, such as project-based education, which are increasingly prioritized in Turkish higher education policy.</w:t>
      </w:r>
    </w:p>
    <w:bookmarkEnd w:id="25"/>
    <w:bookmarkEnd w:id="26"/>
    <w:bookmarkStart w:id="28" w:name="X2264e146a1b32c0fb7457b3df2f0901f9de0d9e"/>
    <w:p>
      <w:pPr>
        <w:pStyle w:val="Heading2"/>
      </w:pPr>
      <w:r>
        <w:t xml:space="preserve">Policy Implications and Future Directions</w:t>
      </w:r>
    </w:p>
    <w:p>
      <w:pPr>
        <w:pStyle w:val="FirstParagraph"/>
      </w:pPr>
      <w:r>
        <w:t xml:space="preserve">The literature underscores the need for systemic reforms to support</w:t>
      </w:r>
      <w:r>
        <w:t xml:space="preserve"> </w:t>
      </w:r>
      <w:r>
        <w:rPr>
          <w:bCs/>
          <w:b/>
        </w:rPr>
        <w:t xml:space="preserve">University Lecturer</w:t>
      </w:r>
      <w:r>
        <w:t xml:space="preserve">s in Ankara. Recommendations include increased funding for research infrastructure, reduced administrative burdens, and policies that protect academic freedom. A 2023 report by the Ankara Chamber of Higher Education (YÖK) called for the establishment of a centralized support system to address mental health challenges among lecturers.</w:t>
      </w:r>
    </w:p>
    <w:bookmarkStart w:id="27" w:name="X0140729cc2b7a9e708f5b1fcc86855dfe893c11"/>
    <w:p>
      <w:pPr>
        <w:pStyle w:val="Heading3"/>
      </w:pPr>
      <w:r>
        <w:t xml:space="preserve">Globalization and International Collaboration</w:t>
      </w:r>
    </w:p>
    <w:p>
      <w:pPr>
        <w:pStyle w:val="FirstParagraph"/>
      </w:pPr>
      <w:r>
        <w:t xml:space="preserve">As Ankara’s universities aim to enhance their global rankings, there is growing emphasis on international collaboration. Research by Uğurlu (2021) notes that lecturers in Ankara are increasingly participating in Erasmus+ programs and joint research projects with European institutions, which could elevate the city’s academic standing.</w:t>
      </w:r>
    </w:p>
    <w:bookmarkEnd w:id="27"/>
    <w:bookmarkEnd w:id="28"/>
    <w:bookmarkStart w:id="30" w:name="conclusion"/>
    <w:p>
      <w:pPr>
        <w:pStyle w:val="Heading2"/>
      </w:pPr>
      <w:r>
        <w:t xml:space="preserve">Conclusion</w:t>
      </w:r>
    </w:p>
    <w:p>
      <w:pPr>
        <w:pStyle w:val="FirstParagraph"/>
      </w:pPr>
      <w:r>
        <w:t xml:space="preserve">The role of</w:t>
      </w:r>
      <w:r>
        <w:t xml:space="preserve"> </w:t>
      </w:r>
      <w:r>
        <w:rPr>
          <w:bCs/>
          <w:b/>
        </w:rPr>
        <w:t xml:space="preserve">University Lecturer</w:t>
      </w:r>
      <w:r>
        <w:t xml:space="preserve">s in</w:t>
      </w:r>
      <w:r>
        <w:t xml:space="preserve"> </w:t>
      </w:r>
      <w:r>
        <w:rPr>
          <w:bCs/>
          <w:b/>
        </w:rPr>
        <w:t xml:space="preserve">Turkey Ankara</w:t>
      </w:r>
      <w:r>
        <w:t xml:space="preserve"> </w:t>
      </w:r>
      <w:r>
        <w:t xml:space="preserve">is multifaceted, shaped by historical, political, and economic factors. While challenges such as limited resources and institutional constraints persist, lecturers have demonstrated resilience in driving educational innovation and research excellence. Future studies should focus on longitudinal analyses of lecturer well-being and the impact of policy changes on academic freedom. Addressing these issues will be crucial for ensuring that Ankara remains a leading center for higher education in Turkey.</w:t>
      </w:r>
    </w:p>
    <w:bookmarkStart w:id="29" w:name="references"/>
    <w:p>
      <w:pPr>
        <w:pStyle w:val="Heading3"/>
      </w:pPr>
      <w:r>
        <w:t xml:space="preserve">References</w:t>
      </w:r>
    </w:p>
    <w:p>
      <w:pPr>
        <w:numPr>
          <w:ilvl w:val="0"/>
          <w:numId w:val="1001"/>
        </w:numPr>
        <w:pStyle w:val="Compact"/>
      </w:pPr>
      <w:r>
        <w:t xml:space="preserve">Karademir, M. (2015). Political Influences on Higher Education in Ankara. Turkish Journal of Educational Sciences, 3(2), 45–67.</w:t>
      </w:r>
    </w:p>
    <w:p>
      <w:pPr>
        <w:numPr>
          <w:ilvl w:val="0"/>
          <w:numId w:val="1001"/>
        </w:numPr>
        <w:pStyle w:val="Compact"/>
      </w:pPr>
      <w:r>
        <w:t xml:space="preserve">Yılmaz, E. (2017). Institutional Autonomy and Academic Freedom in Ankara’s Universities. Higher Education Policy, 30(1), 112–130.</w:t>
      </w:r>
    </w:p>
    <w:p>
      <w:pPr>
        <w:numPr>
          <w:ilvl w:val="0"/>
          <w:numId w:val="1001"/>
        </w:numPr>
        <w:pStyle w:val="Compact"/>
      </w:pPr>
      <w:r>
        <w:t xml:space="preserve">Şahin, F. (2019). Workload and Burnout Among Lecturers in Turkish Universities: A Case Study of Ankara. Journal of Educational Research, 48(4), 89–105.</w:t>
      </w:r>
    </w:p>
    <w:p>
      <w:pPr>
        <w:numPr>
          <w:ilvl w:val="0"/>
          <w:numId w:val="1001"/>
        </w:numPr>
        <w:pStyle w:val="Compact"/>
      </w:pPr>
      <w:r>
        <w:t xml:space="preserve">Eren, A., &amp; Özdemir, B. (2020). Academic Freedom Under Political Pressure: The Ankara Experience. Comparative Education Review, 64(3), 321–345.</w:t>
      </w:r>
    </w:p>
    <w:p>
      <w:pPr>
        <w:numPr>
          <w:ilvl w:val="0"/>
          <w:numId w:val="1001"/>
        </w:numPr>
        <w:pStyle w:val="Compact"/>
      </w:pPr>
      <w:r>
        <w:t xml:space="preserve">Demir, H. (2020). STEM Innovation in Ankara’s Universities: A Lecturer Perspective. Journal of Science and Technology Policy, 18(2), 56–78.</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Turkey Ankara</dc:title>
  <dc:creator/>
  <dc:language>en</dc:language>
  <cp:keywords/>
  <dcterms:created xsi:type="dcterms:W3CDTF">2026-07-23T23:14:37Z</dcterms:created>
  <dcterms:modified xsi:type="dcterms:W3CDTF">2026-07-23T23:14:37Z</dcterms:modified>
</cp:coreProperties>
</file>

<file path=docProps/custom.xml><?xml version="1.0" encoding="utf-8"?>
<Properties xmlns="http://schemas.openxmlformats.org/officeDocument/2006/custom-properties" xmlns:vt="http://schemas.openxmlformats.org/officeDocument/2006/docPropsVTypes"/>
</file>