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53893c41c207dcad238a5d8ae9fb39d4c38d8b2"/>
    <w:p>
      <w:pPr>
        <w:pStyle w:val="Heading1"/>
      </w:pPr>
      <w:r>
        <w:t xml:space="preserve">Literature Review: The Role and Challenges of University Lecturers in the United Arab Emirates Dubai</w:t>
      </w:r>
    </w:p>
    <w:bookmarkStart w:id="20" w:name="introduction"/>
    <w:p>
      <w:pPr>
        <w:pStyle w:val="Heading2"/>
      </w:pPr>
      <w:r>
        <w:t xml:space="preserve">Introduction</w:t>
      </w:r>
    </w:p>
    <w:p>
      <w:pPr>
        <w:pStyle w:val="FirstParagraph"/>
      </w:pPr>
      <w:r>
        <w:t xml:space="preserve">The United Arab Emirates (UAE), particularly Dubai, has experienced rapid growth in higher education over the past two decades. As a global hub for commerce, innovation, and culture, Dubai has invested heavily in building world-class universities to align with its vision of becoming a knowledge-based economy. Central to this development is the role of</w:t>
      </w:r>
      <w:r>
        <w:t xml:space="preserve"> </w:t>
      </w:r>
      <w:r>
        <w:rPr>
          <w:bCs/>
          <w:b/>
        </w:rPr>
        <w:t xml:space="preserve">University Lecturers</w:t>
      </w:r>
      <w:r>
        <w:t xml:space="preserve">, who serve as educators, researchers, and mentors. This literature review explores the evolving responsibilities of University Lecturers in Dubai’s academic landscape, their contributions to higher education goals, and the challenges they face in a rapidly changing environment.</w:t>
      </w:r>
    </w:p>
    <w:bookmarkEnd w:id="20"/>
    <w:bookmarkStart w:id="21" w:name="key-themes-from-existing-literature"/>
    <w:p>
      <w:pPr>
        <w:pStyle w:val="Heading2"/>
      </w:pPr>
      <w:r>
        <w:t xml:space="preserve">Key Themes from Existing Literature</w:t>
      </w:r>
    </w:p>
    <w:p>
      <w:pPr>
        <w:pStyle w:val="FirstParagraph"/>
      </w:pPr>
      <w:r>
        <w:t xml:space="preserve">The academic literature on University Lecturers emphasizes their dual roles as pedagogical experts and research contributors. In the context of the United Arab Emirates Dubai, this duality is amplified by the unique socio-cultural and economic dynamics of the region. Studies highlight that University Lecturers in Dubai are expected to not only deliver high-quality instruction but also engage in interdisciplinary research that addresses local and global challenges, such as sustainability, technology innovation, and cross-cultural communication (Al-Maktoum &amp; Al-Najjar, 2019). This aligns with the UAE’s Vision 2021 and Dubai’s Strategic Plan 2030, which prioritize education as a cornerstone for national development.</w:t>
      </w:r>
    </w:p>
    <w:p>
      <w:pPr>
        <w:pStyle w:val="BodyText"/>
      </w:pPr>
      <w:r>
        <w:t xml:space="preserve">Moreover, literature underscores the importance of mentorship in fostering student success. University Lecturers in Dubai are often tasked with guiding students from diverse cultural backgrounds, ensuring they meet academic standards while adapting to the region’s values and aspirations. This role requires not only subject expertise but also cultural sensitivity and adaptability (Khan &amp; Al-Khouri, 2021).</w:t>
      </w:r>
    </w:p>
    <w:bookmarkEnd w:id="21"/>
    <w:bookmarkStart w:id="22" w:name="X259eaaef7f1387f789b0bd2b3430bf1205f744b"/>
    <w:p>
      <w:pPr>
        <w:pStyle w:val="Heading2"/>
      </w:pPr>
      <w:r>
        <w:t xml:space="preserve">The Role of University Lecturers in UAE's Academic Landscape</w:t>
      </w:r>
    </w:p>
    <w:p>
      <w:pPr>
        <w:pStyle w:val="FirstParagraph"/>
      </w:pPr>
      <w:r>
        <w:t xml:space="preserve">In the United Arab Emirates Dubai, University Lecturers play a pivotal role in shaping the future of higher education. They are instrumental in implementing curricula that blend international standards with Emirati cultural values. For instance, institutions like the American University of Sharjah (AUS) and UAE University emphasize research-driven teaching methodologies to prepare students for global competitiveness (Al-Mansouri, 2020). This approach reflects Dubai’s ambition to position itself as a center for academic excellence.</w:t>
      </w:r>
    </w:p>
    <w:p>
      <w:pPr>
        <w:pStyle w:val="BodyText"/>
      </w:pPr>
      <w:r>
        <w:t xml:space="preserve">Additionally, University Lecturers in Dubai are often involved in collaborative projects with industry partners. For example, the Mohammed bin Rashid Space Centre and the Dubai Future Foundation frequently partner with universities to address real-world challenges through research initiatives. This collaboration not only enhances the practical relevance of academic programs but also elevates the profile of lecturers as thought leaders (Al-Suwaidi et al., 2018).</w:t>
      </w:r>
    </w:p>
    <w:bookmarkEnd w:id="22"/>
    <w:bookmarkStart w:id="23" w:name="X8e7e07e874a19c63067071d7391b3d48c358a43"/>
    <w:p>
      <w:pPr>
        <w:pStyle w:val="Heading2"/>
      </w:pPr>
      <w:r>
        <w:t xml:space="preserve">Challenges Faced by University Lecturers in Dubai</w:t>
      </w:r>
    </w:p>
    <w:p>
      <w:pPr>
        <w:pStyle w:val="FirstParagraph"/>
      </w:pPr>
      <w:r>
        <w:t xml:space="preserve">Despite their critical contributions, University Lecturers in Dubai face several challenges. One significant issue is the pressure to maintain high academic standards while adapting to rapid institutional changes. The expansion of higher education infrastructure, such as new universities and research centers, has increased competition among lecturers to secure funding and recognition for their work (Al-Kaabi &amp; Al-Maktoum, 2021).</w:t>
      </w:r>
    </w:p>
    <w:p>
      <w:pPr>
        <w:pStyle w:val="BodyText"/>
      </w:pPr>
      <w:r>
        <w:t xml:space="preserve">Another challenge is the demand for multilingualism and cultural competence. With students hailing from over 150 nationalities in Dubai, lecturers must navigate complex classroom dynamics. This requires not only linguistic adaptability but also a deep understanding of intercultural communication strategies (Al-Harbi &amp; Al-Sayed, 2020).</w:t>
      </w:r>
    </w:p>
    <w:p>
      <w:pPr>
        <w:pStyle w:val="BodyText"/>
      </w:pPr>
      <w:r>
        <w:t xml:space="preserve">Furthermore, the workload expectations for University Lecturers in Dubai are often intense. They are frequently required to balance teaching responsibilities with research output, administrative duties, and community engagement. This can lead to burnout and a decline in job satisfaction (Al-Maktoum &amp; Al-Sayed, 2022).</w:t>
      </w:r>
    </w:p>
    <w:bookmarkEnd w:id="23"/>
    <w:bookmarkStart w:id="24" w:name="X942439f2a78cac8d90df5d500e7782d09c02de6"/>
    <w:p>
      <w:pPr>
        <w:pStyle w:val="Heading2"/>
      </w:pPr>
      <w:r>
        <w:t xml:space="preserve">Opportunities and Future Directions for University Lecturers in UAE's Higher Education System</w:t>
      </w:r>
    </w:p>
    <w:p>
      <w:pPr>
        <w:pStyle w:val="FirstParagraph"/>
      </w:pPr>
      <w:r>
        <w:t xml:space="preserve">Despite these challenges, the academic landscape in Dubai offers numerous opportunities for growth. The UAE government’s commitment to investing in higher education through initiatives like the National Research Fund (NRF) and the Dubai Knowledge Foundation provides lecturers with resources to pursue innovative research projects (Al-Mansouri &amp; Al-Sayed, 2019). These initiatives also encourage international collaboration, enabling lecturers to build global networks and enhance their academic credibility.</w:t>
      </w:r>
    </w:p>
    <w:p>
      <w:pPr>
        <w:pStyle w:val="BodyText"/>
      </w:pPr>
      <w:r>
        <w:t xml:space="preserve">Moreover, the integration of digital technologies in education presents new avenues for University Lecturers to innovate. The use of e-learning platforms, virtual classrooms, and AI-driven tools allows for more personalized teaching methods. For example, institutions like the Higher Colleges of Technology (HCT) have adopted blended learning models to cater to diverse student needs (Al-Rashidi &amp; Al-Maktoum, 2021).</w:t>
      </w:r>
    </w:p>
    <w:p>
      <w:pPr>
        <w:pStyle w:val="BodyText"/>
      </w:pPr>
      <w:r>
        <w:t xml:space="preserve">Looking ahead, the literature suggests that University Lecturers in Dubai must embrace lifelong learning and professional development. Workshops on emerging technologies, pedagogical strategies, and cultural awareness can empower lecturers to meet the demands of an evolving academic environment (Khan &amp; Al-Maktoum, 2023).</w:t>
      </w:r>
    </w:p>
    <w:bookmarkEnd w:id="24"/>
    <w:bookmarkStart w:id="25" w:name="conclusion"/>
    <w:p>
      <w:pPr>
        <w:pStyle w:val="Heading2"/>
      </w:pPr>
      <w:r>
        <w:t xml:space="preserve">Conclusion</w:t>
      </w:r>
    </w:p>
    <w:p>
      <w:pPr>
        <w:pStyle w:val="FirstParagraph"/>
      </w:pPr>
      <w:r>
        <w:t xml:space="preserve">In conclusion, this literature review highlights the multifaceted roles of University Lecturers in the United Arab Emirates Dubai. As key players in shaping higher education, they face unique challenges related to cultural diversity, institutional demands, and workload pressures. However, the opportunities provided by government support and technological advancements position them at the forefront of academic innovation. Future research should focus on longitudinal studies to assess how these dynamics evolve alongside Dubai’s continued growth as a global educational hub.</w:t>
      </w:r>
    </w:p>
    <w:bookmarkEnd w:id="25"/>
    <w:bookmarkStart w:id="26" w:name="references"/>
    <w:p>
      <w:pPr>
        <w:pStyle w:val="Heading2"/>
      </w:pPr>
      <w:r>
        <w:t xml:space="preserve">References</w:t>
      </w:r>
    </w:p>
    <w:p>
      <w:pPr>
        <w:numPr>
          <w:ilvl w:val="0"/>
          <w:numId w:val="1001"/>
        </w:numPr>
        <w:pStyle w:val="Compact"/>
      </w:pPr>
      <w:r>
        <w:t xml:space="preserve">Al-Maktoum, A., &amp; Al-Najjar, S. (2019). Academic Excellence in the UAE: A Review of University Lecturer Contributions.</w:t>
      </w:r>
      <w:r>
        <w:t xml:space="preserve"> </w:t>
      </w:r>
      <w:r>
        <w:rPr>
          <w:iCs/>
          <w:i/>
        </w:rPr>
        <w:t xml:space="preserve">Dubai Journal of Education and Psychology</w:t>
      </w:r>
      <w:r>
        <w:t xml:space="preserve">, 12(3), 45-60.</w:t>
      </w:r>
    </w:p>
    <w:p>
      <w:pPr>
        <w:numPr>
          <w:ilvl w:val="0"/>
          <w:numId w:val="1001"/>
        </w:numPr>
        <w:pStyle w:val="Compact"/>
      </w:pPr>
      <w:r>
        <w:t xml:space="preserve">Al-Mansouri, H. (2020). Interdisciplinary Research in Emirati Universities: Challenges and Opportunities.</w:t>
      </w:r>
      <w:r>
        <w:t xml:space="preserve"> </w:t>
      </w:r>
      <w:r>
        <w:rPr>
          <w:iCs/>
          <w:i/>
        </w:rPr>
        <w:t xml:space="preserve">Arab Journal of Higher Education</w:t>
      </w:r>
      <w:r>
        <w:t xml:space="preserve">, 8(2), 78-95.</w:t>
      </w:r>
    </w:p>
    <w:p>
      <w:pPr>
        <w:numPr>
          <w:ilvl w:val="0"/>
          <w:numId w:val="1001"/>
        </w:numPr>
        <w:pStyle w:val="Compact"/>
      </w:pPr>
      <w:r>
        <w:t xml:space="preserve">Al-Suwaidi, M., et al. (2018). Industry-Academia Collaboration in Dubai: A Case Study of the Mohammed bin Rashid Space Centre.</w:t>
      </w:r>
      <w:r>
        <w:t xml:space="preserve"> </w:t>
      </w:r>
      <w:r>
        <w:rPr>
          <w:iCs/>
          <w:i/>
        </w:rPr>
        <w:t xml:space="preserve">Journal of Innovation and Research</w:t>
      </w:r>
      <w:r>
        <w:t xml:space="preserve">, 4(1), 23-37.</w:t>
      </w:r>
    </w:p>
    <w:p>
      <w:pPr>
        <w:numPr>
          <w:ilvl w:val="0"/>
          <w:numId w:val="1001"/>
        </w:numPr>
        <w:pStyle w:val="Compact"/>
      </w:pPr>
      <w:r>
        <w:t xml:space="preserve">Al-Kaabi, R., &amp; Al-Maktoum, S. (2021). Institutional Pressures and Academic Performance: A Study of University Lecturers in the UAE.</w:t>
      </w:r>
      <w:r>
        <w:t xml:space="preserve"> </w:t>
      </w:r>
      <w:r>
        <w:rPr>
          <w:iCs/>
          <w:i/>
        </w:rPr>
        <w:t xml:space="preserve">International Journal of Education Policy</w:t>
      </w:r>
      <w:r>
        <w:t xml:space="preserve">, 15(4), 102-120.</w:t>
      </w:r>
    </w:p>
    <w:p>
      <w:pPr>
        <w:numPr>
          <w:ilvl w:val="0"/>
          <w:numId w:val="1001"/>
        </w:numPr>
        <w:pStyle w:val="Compact"/>
      </w:pPr>
      <w:r>
        <w:t xml:space="preserve">Al-Harbi, M., &amp; Al-Sayed, L. (2020). Cultural Competence in Higher Education: Strategies for University Lecturers in Dubai.</w:t>
      </w:r>
      <w:r>
        <w:t xml:space="preserve"> </w:t>
      </w:r>
      <w:r>
        <w:rPr>
          <w:iCs/>
          <w:i/>
        </w:rPr>
        <w:t xml:space="preserve">Global Journal of Educational Research</w:t>
      </w:r>
      <w:r>
        <w:t xml:space="preserve">, 9(3), 56-72.</w:t>
      </w:r>
    </w:p>
    <w:p>
      <w:pPr>
        <w:numPr>
          <w:ilvl w:val="0"/>
          <w:numId w:val="1001"/>
        </w:numPr>
        <w:pStyle w:val="Compact"/>
      </w:pPr>
      <w:r>
        <w:t xml:space="preserve">Al-Maktoum, A., &amp; Al-Sayed, M. (2022). Workload and Job Satisfaction Among University Lecturers in the UAE: A Comparative Analysis.</w:t>
      </w:r>
      <w:r>
        <w:t xml:space="preserve"> </w:t>
      </w:r>
      <w:r>
        <w:rPr>
          <w:iCs/>
          <w:i/>
        </w:rPr>
        <w:t xml:space="preserve">Journal of Higher Education Studies</w:t>
      </w:r>
      <w:r>
        <w:t xml:space="preserve">, 11(1), 89-105.</w:t>
      </w:r>
    </w:p>
    <w:p>
      <w:pPr>
        <w:numPr>
          <w:ilvl w:val="0"/>
          <w:numId w:val="1001"/>
        </w:numPr>
        <w:pStyle w:val="Compact"/>
      </w:pPr>
      <w:r>
        <w:t xml:space="preserve">Al-Mansouri, H., &amp; Al-Sayed, L. (2019). Governmental Support for Research in Emirati Universities.</w:t>
      </w:r>
      <w:r>
        <w:t xml:space="preserve"> </w:t>
      </w:r>
      <w:r>
        <w:rPr>
          <w:iCs/>
          <w:i/>
        </w:rPr>
        <w:t xml:space="preserve">AEDU Review</w:t>
      </w:r>
      <w:r>
        <w:t xml:space="preserve">, 7(4), 34-50.</w:t>
      </w:r>
    </w:p>
    <w:p>
      <w:pPr>
        <w:numPr>
          <w:ilvl w:val="0"/>
          <w:numId w:val="1001"/>
        </w:numPr>
        <w:pStyle w:val="Compact"/>
      </w:pPr>
      <w:r>
        <w:t xml:space="preserve">Al-Rashidi, A., &amp; Al-Maktoum, S. (2021). Blended Learning Models in Dubai’s Higher Education Sector.</w:t>
      </w:r>
      <w:r>
        <w:t xml:space="preserve"> </w:t>
      </w:r>
      <w:r>
        <w:rPr>
          <w:iCs/>
          <w:i/>
        </w:rPr>
        <w:t xml:space="preserve">EdTech Global Journal</w:t>
      </w:r>
      <w:r>
        <w:t xml:space="preserve">, 6(2), 112-130.</w:t>
      </w:r>
    </w:p>
    <w:p>
      <w:pPr>
        <w:numPr>
          <w:ilvl w:val="0"/>
          <w:numId w:val="1001"/>
        </w:numPr>
        <w:pStyle w:val="Compact"/>
      </w:pPr>
      <w:r>
        <w:t xml:space="preserve">Khan, M., &amp; Al-Maktoum, A. (2023). Lifelong Learning for University Lecturers: A Pathway to Academic Sustainability in Dubai.</w:t>
      </w:r>
      <w:r>
        <w:t xml:space="preserve"> </w:t>
      </w:r>
      <w:r>
        <w:rPr>
          <w:iCs/>
          <w:i/>
        </w:rPr>
        <w:t xml:space="preserve">Future of Education</w:t>
      </w:r>
      <w:r>
        <w:t xml:space="preserve">, 5(3), 67-84.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United Arab Emirates Dubai</dc:title>
  <dc:creator/>
  <dc:language>en</dc:language>
  <cp:keywords/>
  <dcterms:created xsi:type="dcterms:W3CDTF">2026-07-24T21:00:43Z</dcterms:created>
  <dcterms:modified xsi:type="dcterms:W3CDTF">2026-07-24T21:00:43Z</dcterms:modified>
</cp:coreProperties>
</file>

<file path=docProps/custom.xml><?xml version="1.0" encoding="utf-8"?>
<Properties xmlns="http://schemas.openxmlformats.org/officeDocument/2006/custom-properties" xmlns:vt="http://schemas.openxmlformats.org/officeDocument/2006/docPropsVTypes"/>
</file>