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c49cc0bf22951a35600bd0f759338e9e0ded0d"/>
    <w:p>
      <w:pPr>
        <w:pStyle w:val="Heading1"/>
      </w:pPr>
      <w:r>
        <w:t xml:space="preserve">Literature Review: The Role of University Lecturers in Uzbekistan Tashkent</w:t>
      </w:r>
    </w:p>
    <w:p>
      <w:pPr>
        <w:pStyle w:val="FirstParagraph"/>
      </w:pPr>
      <w:r>
        <w:rPr>
          <w:bCs/>
          <w:b/>
        </w:rPr>
        <w:t xml:space="preserve">Literature Review</w:t>
      </w:r>
      <w:r>
        <w:t xml:space="preserve"> </w:t>
      </w:r>
      <w:r>
        <w:t xml:space="preserve">serves as a critical analysis of existing scholarly work on a specific topic, synthesizing findings to identify gaps, trends, and opportunities for further research. This document focuses on the</w:t>
      </w:r>
      <w:r>
        <w:t xml:space="preserve"> </w:t>
      </w:r>
      <w:r>
        <w:rPr>
          <w:bCs/>
          <w:b/>
        </w:rPr>
        <w:t xml:space="preserve">University Lecturer</w:t>
      </w:r>
      <w:r>
        <w:t xml:space="preserve">, a pivotal figure in higher education systems globally, with particular emphasis on their role within</w:t>
      </w:r>
      <w:r>
        <w:t xml:space="preserve"> </w:t>
      </w:r>
      <w:r>
        <w:rPr>
          <w:bCs/>
          <w:b/>
        </w:rPr>
        <w:t xml:space="preserve">Uzbekistan Tashkent</w:t>
      </w:r>
      <w:r>
        <w:t xml:space="preserve">. As the capital and largest city of Uzbekistan, Tashkent hosts some of the country’s most prestigious universities, including the National University of Uzbekistan (NUUZ) and the University of World Economy and Diplomacy (UWED). The evolving academic landscape in Tashkent necessitates a nuanced understanding of how</w:t>
      </w:r>
      <w:r>
        <w:t xml:space="preserve"> </w:t>
      </w:r>
      <w:r>
        <w:rPr>
          <w:bCs/>
          <w:b/>
        </w:rPr>
        <w:t xml:space="preserve">University Lecturers</w:t>
      </w:r>
      <w:r>
        <w:t xml:space="preserve"> </w:t>
      </w:r>
      <w:r>
        <w:t xml:space="preserve">contribute to education, research, and societal development within this region.</w:t>
      </w:r>
    </w:p>
    <w:bookmarkStart w:id="20" w:name="Xd3c24df137a172bc278f3d6322d358c35dd7d66"/>
    <w:p>
      <w:pPr>
        <w:pStyle w:val="Heading2"/>
      </w:pPr>
      <w:r>
        <w:t xml:space="preserve">The Role of University Lecturers in Higher Education</w:t>
      </w:r>
    </w:p>
    <w:p>
      <w:pPr>
        <w:pStyle w:val="FirstParagraph"/>
      </w:pPr>
      <w:r>
        <w:t xml:space="preserve">The</w:t>
      </w:r>
      <w:r>
        <w:t xml:space="preserve"> </w:t>
      </w:r>
      <w:r>
        <w:rPr>
          <w:bCs/>
          <w:b/>
        </w:rPr>
        <w:t xml:space="preserve">Literature Review</w:t>
      </w:r>
      <w:r>
        <w:t xml:space="preserve"> </w:t>
      </w:r>
      <w:r>
        <w:t xml:space="preserve">highlights that</w:t>
      </w:r>
      <w:r>
        <w:t xml:space="preserve"> </w:t>
      </w:r>
      <w:r>
        <w:rPr>
          <w:bCs/>
          <w:b/>
        </w:rPr>
        <w:t xml:space="preserve">University Lecturers</w:t>
      </w:r>
      <w:r>
        <w:t xml:space="preserve"> </w:t>
      </w:r>
      <w:r>
        <w:t xml:space="preserve">are not only educators but also researchers and mentors. Their responsibilities encompass delivering lectures, designing curricula, conducting research, and supervising students’ academic projects. In the context of</w:t>
      </w:r>
      <w:r>
        <w:t xml:space="preserve"> </w:t>
      </w:r>
      <w:r>
        <w:rPr>
          <w:bCs/>
          <w:b/>
        </w:rPr>
        <w:t xml:space="preserve">Uzbekistan Tashkent</w:t>
      </w:r>
      <w:r>
        <w:t xml:space="preserve">, these roles are shaped by the country’s commitment to modernizing its higher education system under national reforms initiated in recent years. According to a study by Mirzaev (2021), the quality of teaching in Uzbek universities is increasingly linked to the professional development and qualifications of</w:t>
      </w:r>
      <w:r>
        <w:t xml:space="preserve"> </w:t>
      </w:r>
      <w:r>
        <w:rPr>
          <w:bCs/>
          <w:b/>
        </w:rPr>
        <w:t xml:space="preserve">University Lecturers</w:t>
      </w:r>
      <w:r>
        <w:t xml:space="preserve">, emphasizing their critical role in achieving educational goals aligned with global standards.</w:t>
      </w:r>
    </w:p>
    <w:p>
      <w:pPr>
        <w:pStyle w:val="BodyText"/>
      </w:pPr>
      <w:r>
        <w:rPr>
          <w:bCs/>
          <w:b/>
        </w:rPr>
        <w:t xml:space="preserve">Literature Review</w:t>
      </w:r>
      <w:r>
        <w:t xml:space="preserve"> </w:t>
      </w:r>
      <w:r>
        <w:t xml:space="preserve">sources indicate that</w:t>
      </w:r>
      <w:r>
        <w:t xml:space="preserve"> </w:t>
      </w:r>
      <w:r>
        <w:rPr>
          <w:bCs/>
          <w:b/>
        </w:rPr>
        <w:t xml:space="preserve">University Lecturers</w:t>
      </w:r>
      <w:r>
        <w:t xml:space="preserve"> </w:t>
      </w:r>
      <w:r>
        <w:t xml:space="preserve">in Tashkent face unique challenges, such as adapting to digital learning environments, balancing research and teaching obligations, and aligning curricula with national development priorities. For instance, a report by the Ministry of Higher and Secondary Special Education of Uzbekistan (2023) notes that over 60% of</w:t>
      </w:r>
      <w:r>
        <w:t xml:space="preserve"> </w:t>
      </w:r>
      <w:r>
        <w:rPr>
          <w:bCs/>
          <w:b/>
        </w:rPr>
        <w:t xml:space="preserve">University Lecturers</w:t>
      </w:r>
      <w:r>
        <w:t xml:space="preserve"> </w:t>
      </w:r>
      <w:r>
        <w:t xml:space="preserve">in Tashkent have undergone training in e-learning platforms to support hybrid teaching models post-pandemic. This underscores the adaptability required of</w:t>
      </w:r>
      <w:r>
        <w:t xml:space="preserve"> </w:t>
      </w:r>
      <w:r>
        <w:rPr>
          <w:bCs/>
          <w:b/>
        </w:rPr>
        <w:t xml:space="preserve">University Lecturers</w:t>
      </w:r>
      <w:r>
        <w:t xml:space="preserve"> </w:t>
      </w:r>
      <w:r>
        <w:t xml:space="preserve">in a rapidly changing educational ecosystem.</w:t>
      </w:r>
    </w:p>
    <w:bookmarkEnd w:id="20"/>
    <w:bookmarkStart w:id="21" w:name="X8d23695b32427c4abfc1818eaf550cdf8714394"/>
    <w:p>
      <w:pPr>
        <w:pStyle w:val="Heading2"/>
      </w:pPr>
      <w:r>
        <w:t xml:space="preserve">Educational Reforms and the University Lecturer’s Role</w:t>
      </w:r>
    </w:p>
    <w:p>
      <w:pPr>
        <w:pStyle w:val="FirstParagraph"/>
      </w:pPr>
      <w:r>
        <w:t xml:space="preserve">The</w:t>
      </w:r>
      <w:r>
        <w:t xml:space="preserve"> </w:t>
      </w:r>
      <w:r>
        <w:rPr>
          <w:bCs/>
          <w:b/>
        </w:rPr>
        <w:t xml:space="preserve">Literature Review</w:t>
      </w:r>
      <w:r>
        <w:t xml:space="preserve"> </w:t>
      </w:r>
      <w:r>
        <w:t xml:space="preserve">further explores how recent reforms in Uzbekistan’s higher education system have redefined the role of</w:t>
      </w:r>
      <w:r>
        <w:t xml:space="preserve"> </w:t>
      </w:r>
      <w:r>
        <w:rPr>
          <w:bCs/>
          <w:b/>
        </w:rPr>
        <w:t xml:space="preserve">University Lecturers</w:t>
      </w:r>
      <w:r>
        <w:t xml:space="preserve">. The government’s focus on transitioning to a knowledge-based economy has placed greater emphasis on research output and innovation. In Tashkent, this shift is evident in the increased funding allocated to universities for research infrastructure and faculty development. According to a study by Karimov et al. (2022),</w:t>
      </w:r>
      <w:r>
        <w:t xml:space="preserve"> </w:t>
      </w:r>
      <w:r>
        <w:rPr>
          <w:bCs/>
          <w:b/>
        </w:rPr>
        <w:t xml:space="preserve">University Lecturers</w:t>
      </w:r>
      <w:r>
        <w:t xml:space="preserve"> </w:t>
      </w:r>
      <w:r>
        <w:t xml:space="preserve">in Tashkent are now encouraged to publish internationally recognized research while maintaining their teaching responsibilities—a dual role that demands heightened productivity and interdisciplinary collaboration.</w:t>
      </w:r>
    </w:p>
    <w:p>
      <w:pPr>
        <w:pStyle w:val="BodyText"/>
      </w:pPr>
      <w:r>
        <w:rPr>
          <w:bCs/>
          <w:b/>
        </w:rPr>
        <w:t xml:space="preserve">Literature Review</w:t>
      </w:r>
      <w:r>
        <w:t xml:space="preserve"> </w:t>
      </w:r>
      <w:r>
        <w:t xml:space="preserve">also highlights the importance of international partnerships in shaping the work of</w:t>
      </w:r>
      <w:r>
        <w:t xml:space="preserve"> </w:t>
      </w:r>
      <w:r>
        <w:rPr>
          <w:bCs/>
          <w:b/>
        </w:rPr>
        <w:t xml:space="preserve">University Lecturers</w:t>
      </w:r>
      <w:r>
        <w:t xml:space="preserve">. For example, Tashkent’s universities have established collaborations with institutions in Europe and Asia, enabling faculty to engage in joint research projects and academic exchange programs. These initiatives not only enhance the professional development of</w:t>
      </w:r>
      <w:r>
        <w:t xml:space="preserve"> </w:t>
      </w:r>
      <w:r>
        <w:rPr>
          <w:bCs/>
          <w:b/>
        </w:rPr>
        <w:t xml:space="preserve">University Lecturers</w:t>
      </w:r>
      <w:r>
        <w:t xml:space="preserve"> </w:t>
      </w:r>
      <w:r>
        <w:t xml:space="preserve">but also contribute to the global relevance of Uzbekistan’s higher education system.</w:t>
      </w:r>
    </w:p>
    <w:bookmarkEnd w:id="21"/>
    <w:bookmarkStart w:id="22" w:name="Xdf293c01a0eaee6cf3be43d690a92383c8b162a"/>
    <w:p>
      <w:pPr>
        <w:pStyle w:val="Heading2"/>
      </w:pPr>
      <w:r>
        <w:t xml:space="preserve">Challenges Faced by University Lecturers in Tashkent</w:t>
      </w:r>
    </w:p>
    <w:p>
      <w:pPr>
        <w:pStyle w:val="FirstParagraph"/>
      </w:pPr>
      <w:r>
        <w:t xml:space="preserve">The</w:t>
      </w:r>
      <w:r>
        <w:t xml:space="preserve"> </w:t>
      </w:r>
      <w:r>
        <w:rPr>
          <w:bCs/>
          <w:b/>
        </w:rPr>
        <w:t xml:space="preserve">Literature Review</w:t>
      </w:r>
      <w:r>
        <w:t xml:space="preserve"> </w:t>
      </w:r>
      <w:r>
        <w:t xml:space="preserve">identifies several challenges that hinder the effectiveness of</w:t>
      </w:r>
      <w:r>
        <w:t xml:space="preserve"> </w:t>
      </w:r>
      <w:r>
        <w:rPr>
          <w:bCs/>
          <w:b/>
        </w:rPr>
        <w:t xml:space="preserve">University Lecturers</w:t>
      </w:r>
      <w:r>
        <w:t xml:space="preserve"> </w:t>
      </w:r>
      <w:r>
        <w:t xml:space="preserve">in Tashkent. One significant issue is the disparity between academic qualifications and practical teaching skills. A survey conducted by the Uzbekistan Association of Higher Education Professionals (2023) revealed that 45% of</w:t>
      </w:r>
      <w:r>
        <w:t xml:space="preserve"> </w:t>
      </w:r>
      <w:r>
        <w:rPr>
          <w:bCs/>
          <w:b/>
        </w:rPr>
        <w:t xml:space="preserve">University Lecturers</w:t>
      </w:r>
      <w:r>
        <w:t xml:space="preserve"> </w:t>
      </w:r>
      <w:r>
        <w:t xml:space="preserve">in Tashkent lack formal training in pedagogical methods, despite holding advanced degrees in their respective fields. This gap highlights the need for structured professional development programs tailored to the specific needs of</w:t>
      </w:r>
      <w:r>
        <w:t xml:space="preserve"> </w:t>
      </w:r>
      <w:r>
        <w:rPr>
          <w:bCs/>
          <w:b/>
        </w:rPr>
        <w:t xml:space="preserve">University Lecturers</w:t>
      </w:r>
      <w:r>
        <w:t xml:space="preserve">.</w:t>
      </w:r>
    </w:p>
    <w:p>
      <w:pPr>
        <w:pStyle w:val="BodyText"/>
      </w:pPr>
      <w:r>
        <w:rPr>
          <w:bCs/>
          <w:b/>
        </w:rPr>
        <w:t xml:space="preserve">Literature Review</w:t>
      </w:r>
      <w:r>
        <w:t xml:space="preserve"> </w:t>
      </w:r>
      <w:r>
        <w:t xml:space="preserve">sources also point to resource constraints as a barrier. While Tashkent’s universities have seen infrastructure improvements, many</w:t>
      </w:r>
      <w:r>
        <w:t xml:space="preserve"> </w:t>
      </w:r>
      <w:r>
        <w:rPr>
          <w:bCs/>
          <w:b/>
        </w:rPr>
        <w:t xml:space="preserve">University Lecturers</w:t>
      </w:r>
      <w:r>
        <w:t xml:space="preserve"> </w:t>
      </w:r>
      <w:r>
        <w:t xml:space="preserve">still grapple with limited access to up-to-date teaching materials and laboratory facilities. Additionally, administrative burdens—such as excessive paperwork and bureaucratic procedures—have been cited as factors that detract from the time available for teaching and research.</w:t>
      </w:r>
    </w:p>
    <w:bookmarkEnd w:id="22"/>
    <w:bookmarkStart w:id="23" w:name="Xa297346003cc6b530f395d6978ca02c860a07b3"/>
    <w:p>
      <w:pPr>
        <w:pStyle w:val="Heading2"/>
      </w:pPr>
      <w:r>
        <w:t xml:space="preserve">The Impact of University Lecturers on Student Outcomes</w:t>
      </w:r>
    </w:p>
    <w:p>
      <w:pPr>
        <w:pStyle w:val="FirstParagraph"/>
      </w:pPr>
      <w:r>
        <w:t xml:space="preserve">The</w:t>
      </w:r>
      <w:r>
        <w:t xml:space="preserve"> </w:t>
      </w:r>
      <w:r>
        <w:rPr>
          <w:bCs/>
          <w:b/>
        </w:rPr>
        <w:t xml:space="preserve">Literature Review</w:t>
      </w:r>
      <w:r>
        <w:t xml:space="preserve"> </w:t>
      </w:r>
      <w:r>
        <w:t xml:space="preserve">emphasizes the direct correlation between the effectiveness of</w:t>
      </w:r>
      <w:r>
        <w:t xml:space="preserve"> </w:t>
      </w:r>
      <w:r>
        <w:rPr>
          <w:bCs/>
          <w:b/>
        </w:rPr>
        <w:t xml:space="preserve">University Lecturers</w:t>
      </w:r>
      <w:r>
        <w:t xml:space="preserve"> </w:t>
      </w:r>
      <w:r>
        <w:t xml:space="preserve">and student academic performance. Research by Nuriddinova (2020) found that students in Tashkent universities with lecturers who employed interactive teaching methods, such as problem-based learning and group discussions, demonstrated higher engagement and better exam results compared to those in traditional lecture-based classes. This finding underscores the importance of continuous training for</w:t>
      </w:r>
      <w:r>
        <w:t xml:space="preserve"> </w:t>
      </w:r>
      <w:r>
        <w:rPr>
          <w:bCs/>
          <w:b/>
        </w:rPr>
        <w:t xml:space="preserve">University Lecturers</w:t>
      </w:r>
      <w:r>
        <w:t xml:space="preserve"> </w:t>
      </w:r>
      <w:r>
        <w:t xml:space="preserve">in pedagogical innovation.</w:t>
      </w:r>
    </w:p>
    <w:p>
      <w:pPr>
        <w:pStyle w:val="BodyText"/>
      </w:pPr>
      <w:r>
        <w:rPr>
          <w:bCs/>
          <w:b/>
        </w:rPr>
        <w:t xml:space="preserve">Literature Review</w:t>
      </w:r>
      <w:r>
        <w:t xml:space="preserve"> </w:t>
      </w:r>
      <w:r>
        <w:t xml:space="preserve">data also reveals that</w:t>
      </w:r>
      <w:r>
        <w:t xml:space="preserve"> </w:t>
      </w:r>
      <w:r>
        <w:rPr>
          <w:bCs/>
          <w:b/>
        </w:rPr>
        <w:t xml:space="preserve">University Lecturers</w:t>
      </w:r>
      <w:r>
        <w:t xml:space="preserve"> </w:t>
      </w:r>
      <w:r>
        <w:t xml:space="preserve">play a crucial role in fostering critical thinking and employability skills. In Tashkent, where the job market is increasingly competitive, lecturers are expected to integrate industry-relevant knowledge into their teaching. Collaborations with local businesses and government agencies have enabled</w:t>
      </w:r>
      <w:r>
        <w:t xml:space="preserve"> </w:t>
      </w:r>
      <w:r>
        <w:rPr>
          <w:bCs/>
          <w:b/>
        </w:rPr>
        <w:t xml:space="preserve">University Lecturers</w:t>
      </w:r>
      <w:r>
        <w:t xml:space="preserve"> </w:t>
      </w:r>
      <w:r>
        <w:t xml:space="preserve">to design curricula that align with workforce demands, thereby enhancing graduate employability.</w:t>
      </w:r>
    </w:p>
    <w:bookmarkEnd w:id="23"/>
    <w:bookmarkStart w:id="24" w:name="Xc03045ef60bdf37d4ae4d48339b3bdc9f9e7a2a"/>
    <w:p>
      <w:pPr>
        <w:pStyle w:val="Heading2"/>
      </w:pPr>
      <w:r>
        <w:t xml:space="preserve">Future Directions for University Lecturers in Uzbekistan Tashkent</w:t>
      </w:r>
    </w:p>
    <w:p>
      <w:pPr>
        <w:pStyle w:val="FirstParagraph"/>
      </w:pPr>
      <w:r>
        <w:t xml:space="preserve">The</w:t>
      </w:r>
      <w:r>
        <w:t xml:space="preserve"> </w:t>
      </w:r>
      <w:r>
        <w:rPr>
          <w:bCs/>
          <w:b/>
        </w:rPr>
        <w:t xml:space="preserve">Literature Review</w:t>
      </w:r>
      <w:r>
        <w:t xml:space="preserve"> </w:t>
      </w:r>
      <w:r>
        <w:t xml:space="preserve">concludes with recommendations for strengthening the role of</w:t>
      </w:r>
      <w:r>
        <w:t xml:space="preserve"> </w:t>
      </w:r>
      <w:r>
        <w:rPr>
          <w:bCs/>
          <w:b/>
        </w:rPr>
        <w:t xml:space="preserve">University Lecturers</w:t>
      </w:r>
      <w:r>
        <w:t xml:space="preserve"> </w:t>
      </w:r>
      <w:r>
        <w:t xml:space="preserve">in Tashkent. These include:</w:t>
      </w:r>
    </w:p>
    <w:p>
      <w:pPr>
        <w:numPr>
          <w:ilvl w:val="0"/>
          <w:numId w:val="1001"/>
        </w:numPr>
        <w:pStyle w:val="Compact"/>
      </w:pPr>
      <w:r>
        <w:t xml:space="preserve">Investing in professional development programs to bridge the gap between academic qualifications and pedagogical skills.</w:t>
      </w:r>
    </w:p>
    <w:p>
      <w:pPr>
        <w:numPr>
          <w:ilvl w:val="0"/>
          <w:numId w:val="1001"/>
        </w:numPr>
        <w:pStyle w:val="Compact"/>
      </w:pPr>
      <w:r>
        <w:t xml:space="preserve">Promoting interdisciplinary collaboration to enhance research output and innovation.</w:t>
      </w:r>
    </w:p>
    <w:p>
      <w:pPr>
        <w:numPr>
          <w:ilvl w:val="0"/>
          <w:numId w:val="1001"/>
        </w:numPr>
        <w:pStyle w:val="Compact"/>
      </w:pPr>
      <w:r>
        <w:t xml:space="preserve">Providing better infrastructure and resources to support teaching and learning activities.</w:t>
      </w:r>
    </w:p>
    <w:p>
      <w:pPr>
        <w:numPr>
          <w:ilvl w:val="0"/>
          <w:numId w:val="1001"/>
        </w:numPr>
        <w:pStyle w:val="Compact"/>
      </w:pPr>
      <w:r>
        <w:t xml:space="preserve">Encouraging policy reforms that reduce administrative burdens on</w:t>
      </w:r>
      <w:r>
        <w:t xml:space="preserve"> </w:t>
      </w:r>
      <w:r>
        <w:rPr>
          <w:bCs/>
          <w:b/>
        </w:rPr>
        <w:t xml:space="preserve">University Lecturers</w:t>
      </w:r>
      <w:r>
        <w:t xml:space="preserve">.</w:t>
      </w:r>
    </w:p>
    <w:p>
      <w:pPr>
        <w:pStyle w:val="FirstParagraph"/>
      </w:pPr>
      <w:r>
        <w:rPr>
          <w:bCs/>
          <w:b/>
        </w:rPr>
        <w:t xml:space="preserve">Literature Review</w:t>
      </w:r>
      <w:r>
        <w:t xml:space="preserve"> </w:t>
      </w:r>
      <w:r>
        <w:t xml:space="preserve">emphasizes that the success of Uzbekistan’s higher education system, particularly in Tashkent, hinges on empowering</w:t>
      </w:r>
      <w:r>
        <w:t xml:space="preserve"> </w:t>
      </w:r>
      <w:r>
        <w:rPr>
          <w:bCs/>
          <w:b/>
        </w:rPr>
        <w:t xml:space="preserve">University Lecturers</w:t>
      </w:r>
      <w:r>
        <w:t xml:space="preserve">. By addressing existing challenges and leveraging opportunities for growth,</w:t>
      </w:r>
      <w:r>
        <w:t xml:space="preserve"> </w:t>
      </w:r>
      <w:r>
        <w:rPr>
          <w:bCs/>
          <w:b/>
        </w:rPr>
        <w:t xml:space="preserve">University Lecturers</w:t>
      </w:r>
      <w:r>
        <w:t xml:space="preserve"> </w:t>
      </w:r>
      <w:r>
        <w:t xml:space="preserve">can continue to drive academic excellence and contribute meaningfully to the nation’s socio-economic development.</w:t>
      </w:r>
    </w:p>
    <w:p>
      <w:pPr>
        <w:pStyle w:val="BodyText"/>
      </w:pPr>
      <w:r>
        <w:rPr>
          <w:iCs/>
          <w:i/>
        </w:rPr>
        <w:t xml:space="preserve">This Literature Review synthesizes current scholarly discourse on the role of University Lecturers in Uzbekistan Tashkent, highlighting their significance in shaping the future of higher education in this dynamic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2026-07-24T13:16:46Z</dcterms:created>
  <dcterms:modified xsi:type="dcterms:W3CDTF">2026-07-24T13:16:46Z</dcterms:modified>
</cp:coreProperties>
</file>

<file path=docProps/custom.xml><?xml version="1.0" encoding="utf-8"?>
<Properties xmlns="http://schemas.openxmlformats.org/officeDocument/2006/custom-properties" xmlns:vt="http://schemas.openxmlformats.org/officeDocument/2006/docPropsVTypes"/>
</file>