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b98aa770138d1a67fe65148bc30cd85d5e8eb6d"/>
    <w:p>
      <w:pPr>
        <w:pStyle w:val="Heading1"/>
      </w:pPr>
      <w:r>
        <w:t xml:space="preserve">Literature Review: The Role of University Lecturers in Vietnam’s Ho Chi Minh City</w:t>
      </w:r>
    </w:p>
    <w:p>
      <w:pPr>
        <w:pStyle w:val="FirstParagraph"/>
      </w:pPr>
      <w:r>
        <w:t xml:space="preserve">The evolution of higher education in Vietnam has been marked by significant reforms aimed at modernizing academic systems and aligning them with global standards. Among these developments, the role and challenges of university lecturers have garnered increasing attention, particularly in cities like</w:t>
      </w:r>
      <w:r>
        <w:t xml:space="preserve"> </w:t>
      </w:r>
      <w:r>
        <w:rPr>
          <w:bCs/>
          <w:b/>
        </w:rPr>
        <w:t xml:space="preserve">Vietnam Ho Chi Minh City</w:t>
      </w:r>
      <w:r>
        <w:t xml:space="preserve"> </w:t>
      </w:r>
      <w:r>
        <w:t xml:space="preserve">(HCMC), a major educational hub. This literature review explores the multifaceted contributions of university lecturers in HCMC, their evolving responsibilities, and the contextual factors shaping their professional landscape. By synthesizing existing research on this topic, this review highlights gaps in knowledge and underscores the importance of further studies to enhance academic practices in</w:t>
      </w:r>
      <w:r>
        <w:t xml:space="preserve"> </w:t>
      </w:r>
      <w:r>
        <w:rPr>
          <w:bCs/>
          <w:b/>
        </w:rPr>
        <w:t xml:space="preserve">Vietnam Ho Chi Minh City</w:t>
      </w:r>
      <w:r>
        <w:t xml:space="preserve">.</w:t>
      </w:r>
    </w:p>
    <w:bookmarkStart w:id="20" w:name="X338bd9411509fb6e43dc7ff6980ebd110d03ff2"/>
    <w:p>
      <w:pPr>
        <w:pStyle w:val="Heading2"/>
      </w:pPr>
      <w:r>
        <w:t xml:space="preserve">The Evolving Role of University Lecturers in Higher Education</w:t>
      </w:r>
    </w:p>
    <w:p>
      <w:pPr>
        <w:pStyle w:val="FirstParagraph"/>
      </w:pPr>
      <w:r>
        <w:t xml:space="preserve">University lecturers are pivotal to the academic ecosystem, serving as educators, researchers, and mentors. In</w:t>
      </w:r>
      <w:r>
        <w:t xml:space="preserve"> </w:t>
      </w:r>
      <w:r>
        <w:rPr>
          <w:bCs/>
          <w:b/>
        </w:rPr>
        <w:t xml:space="preserve">Vietnam Ho Chi Minh City</w:t>
      </w:r>
      <w:r>
        <w:t xml:space="preserve">, their roles have expanded beyond traditional classroom instruction to include interdisciplinary collaboration, community engagement, and the integration of technology into pedagogy. A 2019 study by Nguyen et al. emphasizes that lecturers in HCMC universities are increasingly required to balance teaching responsibilities with research outputs and administrative duties. This shift reflects a broader global trend toward the "triple mission" of higher education institutions: teaching, research, and service.</w:t>
      </w:r>
    </w:p>
    <w:p>
      <w:pPr>
        <w:pStyle w:val="BodyText"/>
      </w:pPr>
      <w:r>
        <w:t xml:space="preserve">Moreover, the rapid urbanization of</w:t>
      </w:r>
      <w:r>
        <w:t xml:space="preserve"> </w:t>
      </w:r>
      <w:r>
        <w:rPr>
          <w:bCs/>
          <w:b/>
        </w:rPr>
        <w:t xml:space="preserve">Vietnam Ho Chi Minh City</w:t>
      </w:r>
      <w:r>
        <w:t xml:space="preserve"> </w:t>
      </w:r>
      <w:r>
        <w:t xml:space="preserve">has intensified demands on lecturers to address local societal challenges. For instance, universities in HCMC frequently engage lecturers in projects related to sustainable development and technology innovation. According to Tran (2021), this dual focus on academic excellence and community relevance has redefined the expectations of university lecturers, requiring them to develop not only subject-specific expertise but also interdisciplinary competencies.</w:t>
      </w:r>
    </w:p>
    <w:bookmarkEnd w:id="20"/>
    <w:bookmarkStart w:id="21" w:name="Xe17265d4e7d0b4176624e79efd69a9ea7547196"/>
    <w:p>
      <w:pPr>
        <w:pStyle w:val="Heading2"/>
      </w:pPr>
      <w:r>
        <w:t xml:space="preserve">Challenges Faced by University Lecturers in</w:t>
      </w:r>
      <w:r>
        <w:t xml:space="preserve"> </w:t>
      </w:r>
      <w:r>
        <w:rPr>
          <w:bCs/>
          <w:b/>
        </w:rPr>
        <w:t xml:space="preserve">Vietnam Ho Chi Minh City</w:t>
      </w:r>
    </w:p>
    <w:p>
      <w:pPr>
        <w:pStyle w:val="FirstParagraph"/>
      </w:pPr>
      <w:r>
        <w:t xml:space="preserve">Despite their critical contributions, university lecturers in</w:t>
      </w:r>
      <w:r>
        <w:t xml:space="preserve"> </w:t>
      </w:r>
      <w:r>
        <w:rPr>
          <w:bCs/>
          <w:b/>
        </w:rPr>
        <w:t xml:space="preserve">Vietnam Ho Chi Minh City</w:t>
      </w:r>
      <w:r>
        <w:t xml:space="preserve"> </w:t>
      </w:r>
      <w:r>
        <w:t xml:space="preserve">face unique challenges that impact their effectiveness and job satisfaction. A 2020 survey by the Ministry of Education and Training (MOET) revealed that over 70% of lecturers in HCMC universities reported high workloads, exacerbated by large class sizes and limited institutional support. This aligns with findings from Le et al. (2018), who argue that inadequate resources, such as outdated teaching materials and insufficient access to research funding, hinder the quality of academic output in Vietnamese institutions.</w:t>
      </w:r>
    </w:p>
    <w:p>
      <w:pPr>
        <w:pStyle w:val="BodyText"/>
      </w:pPr>
      <w:r>
        <w:t xml:space="preserve">Additionally, the cultural and structural dynamics of</w:t>
      </w:r>
      <w:r>
        <w:t xml:space="preserve"> </w:t>
      </w:r>
      <w:r>
        <w:rPr>
          <w:bCs/>
          <w:b/>
        </w:rPr>
        <w:t xml:space="preserve">Vietnam Ho Chi Minh City</w:t>
      </w:r>
      <w:r>
        <w:t xml:space="preserve"> </w:t>
      </w:r>
      <w:r>
        <w:t xml:space="preserve">present specific obstacles. For example, hierarchical administrative systems often limit lecturers' autonomy in curriculum design and pedagogical innovation. According to Pham (2022), these systemic constraints can lead to frustration among faculty members, particularly younger lecturers striving for academic recognition. Furthermore, the pressures of global competition have intensified expectations for publishing in international journals, a challenge compounded by limited institutional support for research dissemination.</w:t>
      </w:r>
    </w:p>
    <w:bookmarkEnd w:id="21"/>
    <w:bookmarkStart w:id="22" w:name="X027db32015e92af610494ef11679846677fa2d9"/>
    <w:p>
      <w:pPr>
        <w:pStyle w:val="Heading2"/>
      </w:pPr>
      <w:r>
        <w:t xml:space="preserve">Professional Development and Institutional Policies</w:t>
      </w:r>
    </w:p>
    <w:p>
      <w:pPr>
        <w:pStyle w:val="FirstParagraph"/>
      </w:pPr>
      <w:r>
        <w:t xml:space="preserve">To address these challenges, several initiatives have been implemented to enhance the capacity of university lecturers in</w:t>
      </w:r>
      <w:r>
        <w:t xml:space="preserve"> </w:t>
      </w:r>
      <w:r>
        <w:rPr>
          <w:bCs/>
          <w:b/>
        </w:rPr>
        <w:t xml:space="preserve">Vietnam Ho Chi Minh City</w:t>
      </w:r>
      <w:r>
        <w:t xml:space="preserve">. The MOET has introduced training programs focused on digital literacy, pedagogical innovation, and research methodologies. For instance, a 2023 policy mandates that all public universities in HCMC allocate a portion of their budgets to lecturer development. However, as noted by Do (2021), the effectiveness of these programs is uneven across institutions, with private universities often outpacing their public counterparts in resource allocation and faculty support.</w:t>
      </w:r>
    </w:p>
    <w:p>
      <w:pPr>
        <w:pStyle w:val="BodyText"/>
      </w:pPr>
      <w:r>
        <w:t xml:space="preserve">Another emerging trend is the integration of international standards into lecturer training. Collaborations between HCMC universities and foreign institutions have enabled lecturers to participate in exchange programs and adopt global best practices. For example, a partnership between Ho Chi Minh City University of Technology (HCMUT) and Australian universities has facilitated joint research projects and capacity-building workshops. These initiatives reflect a growing recognition of the need to align lecturer skills with the demands of a rapidly evolving higher education landscape.</w:t>
      </w:r>
    </w:p>
    <w:bookmarkEnd w:id="22"/>
    <w:bookmarkStart w:id="23" w:name="Xd025635eccc75e1b5ac128d21a10b092c26ef38"/>
    <w:p>
      <w:pPr>
        <w:pStyle w:val="Heading2"/>
      </w:pPr>
      <w:r>
        <w:t xml:space="preserve">Comparative Perspectives and Research Gaps</w:t>
      </w:r>
    </w:p>
    <w:p>
      <w:pPr>
        <w:pStyle w:val="FirstParagraph"/>
      </w:pPr>
      <w:r>
        <w:t xml:space="preserve">While much literature on university lecturers in</w:t>
      </w:r>
      <w:r>
        <w:t xml:space="preserve"> </w:t>
      </w:r>
      <w:r>
        <w:rPr>
          <w:bCs/>
          <w:b/>
        </w:rPr>
        <w:t xml:space="preserve">Vietnam Ho Chi Minh City</w:t>
      </w:r>
      <w:r>
        <w:t xml:space="preserve"> </w:t>
      </w:r>
      <w:r>
        <w:t xml:space="preserve">focuses on institutional challenges, there is a relative paucity of studies examining lecturer well-being, work-life balance, and long-term career trajectories. A 2021 paper by Vu highlights that mental health issues among lecturers in HCMC are underreported due to stigma and cultural norms prioritizing professional duty over personal welfare. Similarly, few studies have explored the experiences of female lecturers or those from minority backgrounds, despite their significant representation in higher education institutions.</w:t>
      </w:r>
    </w:p>
    <w:p>
      <w:pPr>
        <w:pStyle w:val="BodyText"/>
      </w:pPr>
      <w:r>
        <w:t xml:space="preserve">Furthermore, there is a need for longitudinal studies tracking how policy changes impact lecturer performance and satisfaction. For instance, the 2023 MOET reforms emphasize reducing class sizes and increasing research funding, but empirical data on their outcomes remains limited. Addressing these gaps requires interdisciplinary collaboration between educational researchers and policymakers in</w:t>
      </w:r>
      <w:r>
        <w:t xml:space="preserve"> </w:t>
      </w:r>
      <w:r>
        <w:rPr>
          <w:bCs/>
          <w:b/>
        </w:rPr>
        <w:t xml:space="preserve">Vietnam Ho Chi Minh City</w:t>
      </w:r>
      <w:r>
        <w:t xml:space="preserve"> </w:t>
      </w:r>
      <w:r>
        <w:t xml:space="preserve">to ensure that academic strategies are both evidence-based and contextually relevant.</w:t>
      </w:r>
    </w:p>
    <w:bookmarkEnd w:id="23"/>
    <w:bookmarkStart w:id="24" w:name="conclusion"/>
    <w:p>
      <w:pPr>
        <w:pStyle w:val="Heading2"/>
      </w:pPr>
      <w:r>
        <w:t xml:space="preserve">Conclusion</w:t>
      </w:r>
    </w:p>
    <w:p>
      <w:pPr>
        <w:pStyle w:val="FirstParagraph"/>
      </w:pPr>
      <w:r>
        <w:t xml:space="preserve">The role of university lecturers in</w:t>
      </w:r>
      <w:r>
        <w:t xml:space="preserve"> </w:t>
      </w:r>
      <w:r>
        <w:rPr>
          <w:bCs/>
          <w:b/>
        </w:rPr>
        <w:t xml:space="preserve">Vietnam Ho Chi Minh City</w:t>
      </w:r>
      <w:r>
        <w:t xml:space="preserve"> </w:t>
      </w:r>
      <w:r>
        <w:t xml:space="preserve">is undeniably central to the city's academic and economic development. However, their challenges—ranging from systemic constraints to resource limitations—demand urgent attention. By synthesizing existing literature, this review underscores the need for targeted interventions that enhance lecturer capacity while addressing broader structural issues in higher education. Future research should prioritize underexplored areas such as mental health, equity in academic opportunities, and the long-term effects of policy reforms. Strengthening the profile of university lecturers in</w:t>
      </w:r>
      <w:r>
        <w:t xml:space="preserve"> </w:t>
      </w:r>
      <w:r>
        <w:rPr>
          <w:bCs/>
          <w:b/>
        </w:rPr>
        <w:t xml:space="preserve">Vietnam Ho Chi Minh City</w:t>
      </w:r>
      <w:r>
        <w:t xml:space="preserve"> </w:t>
      </w:r>
      <w:r>
        <w:t xml:space="preserve">will not only elevate the quality of education but also contribute to Vietnam's broader goals of innovation and global competitiveness.</w:t>
      </w:r>
    </w:p>
    <w:p>
      <w:pPr>
        <w:pStyle w:val="BodyText"/>
      </w:pPr>
      <w:r>
        <w:rPr>
          <w:iCs/>
          <w:i/>
        </w:rPr>
        <w:t xml:space="preserve">This literature review is tailored for academic use in</w:t>
      </w:r>
      <w:r>
        <w:rPr>
          <w:iCs/>
          <w:i/>
        </w:rPr>
        <w:t xml:space="preserve"> </w:t>
      </w:r>
      <w:r>
        <w:rPr>
          <w:bCs/>
          <w:b/>
          <w:iCs/>
          <w:i/>
        </w:rPr>
        <w:t xml:space="preserve">Vietnam Ho Chi Minh City</w:t>
      </w:r>
      <w:r>
        <w:rPr>
          <w:iCs/>
          <w:i/>
        </w:rPr>
        <w:t xml:space="preserve">, emphasizing the unique context of university lecturers within a rapidly developing urban environment. It serves as a foundation for further research and policy dialogue on this critical topic.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Vietnam Ho Chi Minh City</dc:title>
  <dc:creator/>
  <dc:language>en</dc:language>
  <cp:keywords/>
  <dcterms:created xsi:type="dcterms:W3CDTF">2026-07-24T23:43:36Z</dcterms:created>
  <dcterms:modified xsi:type="dcterms:W3CDTF">2026-07-24T23:43:36Z</dcterms:modified>
</cp:coreProperties>
</file>

<file path=docProps/custom.xml><?xml version="1.0" encoding="utf-8"?>
<Properties xmlns="http://schemas.openxmlformats.org/officeDocument/2006/custom-properties" xmlns:vt="http://schemas.openxmlformats.org/officeDocument/2006/docPropsVTypes"/>
</file>