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UX</w:t>
      </w:r>
      <w:r>
        <w:t xml:space="preserve"> </w:t>
      </w:r>
      <w:r>
        <w:t xml:space="preserve">UI</w:t>
      </w:r>
      <w:r>
        <w:t xml:space="preserve"> </w:t>
      </w:r>
      <w:r>
        <w:t xml:space="preserve">Designer</w:t>
      </w:r>
      <w:r>
        <w:t xml:space="preserve"> </w:t>
      </w:r>
      <w:r>
        <w:t xml:space="preserve">in</w:t>
      </w:r>
      <w:r>
        <w:t xml:space="preserve"> </w:t>
      </w:r>
      <w:r>
        <w:t xml:space="preserve">Afghanistan</w:t>
      </w:r>
      <w:r>
        <w:t xml:space="preserve"> </w:t>
      </w:r>
      <w:r>
        <w:t xml:space="preserve">Kabul</w:t>
      </w:r>
    </w:p>
    <w:p>
      <w:pPr>
        <w:pStyle w:val="FirstParagraph"/>
      </w:pPr>
      <w:r>
        <w:t xml:space="preserve">```html</w:t>
      </w:r>
    </w:p>
    <w:bookmarkStart w:id="31" w:name="Xe5b979c467c54f28a3a62e4ed52350e48218c14"/>
    <w:p>
      <w:pPr>
        <w:pStyle w:val="Heading1"/>
      </w:pPr>
      <w:r>
        <w:t xml:space="preserve">Literature Review: UX UI Designer in Afghanistan Kabul</w:t>
      </w:r>
    </w:p>
    <w:bookmarkStart w:id="20" w:name="introduction"/>
    <w:p>
      <w:pPr>
        <w:pStyle w:val="Heading2"/>
      </w:pPr>
      <w:r>
        <w:t xml:space="preserve">Introduction</w:t>
      </w:r>
    </w:p>
    <w:p>
      <w:pPr>
        <w:pStyle w:val="FirstParagraph"/>
      </w:pPr>
      <w:r>
        <w:t xml:space="preserve">The role of a UX (User Experience) and UI (User Interface) designer has become increasingly critical in the digital age, shaping how users interact with technology across industries. However, the application of UX/UI design principles in regions with unique socio-cultural contexts presents distinct challenges and opportunities. This literature review explores the current state of UX/UI design practice in</w:t>
      </w:r>
      <w:r>
        <w:t xml:space="preserve"> </w:t>
      </w:r>
      <w:r>
        <w:rPr>
          <w:bCs/>
          <w:b/>
        </w:rPr>
        <w:t xml:space="preserve">Afghanistan Kabul</w:t>
      </w:r>
      <w:r>
        <w:t xml:space="preserve">, emphasizing its relevance to local needs, challenges, and potential for growth. The intersection of</w:t>
      </w:r>
      <w:r>
        <w:t xml:space="preserve"> </w:t>
      </w:r>
      <w:r>
        <w:rPr>
          <w:bCs/>
          <w:b/>
        </w:rPr>
        <w:t xml:space="preserve">UX UI Designer</w:t>
      </w:r>
      <w:r>
        <w:t xml:space="preserve"> </w:t>
      </w:r>
      <w:r>
        <w:t xml:space="preserve">expertise with the specific demands of Afghanistan’s digital landscape highlights the necessity for context-sensitive approaches.</w:t>
      </w:r>
    </w:p>
    <w:bookmarkEnd w:id="20"/>
    <w:bookmarkStart w:id="22" w:name="global-ux-ui-context"/>
    <w:bookmarkStart w:id="21" w:name="the-global-context-of-uxui-design"/>
    <w:p>
      <w:pPr>
        <w:pStyle w:val="Heading2"/>
      </w:pPr>
      <w:r>
        <w:t xml:space="preserve">The Global Context of UX/UI Design</w:t>
      </w:r>
    </w:p>
    <w:p>
      <w:pPr>
        <w:pStyle w:val="FirstParagraph"/>
      </w:pPr>
      <w:r>
        <w:t xml:space="preserve">Globally, UX/UI design has evolved from a niche specialization to a foundational component of product development. Studies by Nielsen Norman Group (2023) and the Interaction Design Foundation (IDF, 2024) underscore the importance of user-centered design in improving accessibility, engagement, and overall satisfaction with digital products. However, these frameworks often prioritize Western-centric paradigms, which may not directly apply to regions like</w:t>
      </w:r>
      <w:r>
        <w:t xml:space="preserve"> </w:t>
      </w:r>
      <w:r>
        <w:rPr>
          <w:bCs/>
          <w:b/>
        </w:rPr>
        <w:t xml:space="preserve">Afghanistan Kabul</w:t>
      </w:r>
      <w:r>
        <w:t xml:space="preserve">, where cultural norms, language diversity, and infrastructure limitations shape user behavior differently.</w:t>
      </w:r>
    </w:p>
    <w:p>
      <w:pPr>
        <w:pStyle w:val="BodyText"/>
      </w:pPr>
      <w:r>
        <w:t xml:space="preserve">Research by Patel et al. (2023) highlights that UX/UI principles must be adapted to local contexts to address issues such as low literacy rates, limited internet access, and varying technological adoption. For instance, in regions with fragmented digital ecosystems, designers must balance global best practices with localized requirements. This dynamic is particularly relevant for</w:t>
      </w:r>
      <w:r>
        <w:t xml:space="preserve"> </w:t>
      </w:r>
      <w:r>
        <w:rPr>
          <w:bCs/>
          <w:b/>
        </w:rPr>
        <w:t xml:space="preserve">Afghanistan Kabul</w:t>
      </w:r>
      <w:r>
        <w:t xml:space="preserve">, where the rapid growth of mobile technology coexists with systemic challenges in digital infrastructure.</w:t>
      </w:r>
    </w:p>
    <w:bookmarkEnd w:id="21"/>
    <w:bookmarkEnd w:id="22"/>
    <w:bookmarkStart w:id="24" w:name="ux-ui-design-in-kabul"/>
    <w:bookmarkStart w:id="23" w:name="Xe1b18fc13c1a81afbfa3fa4632e3c978f1d415d"/>
    <w:p>
      <w:pPr>
        <w:pStyle w:val="Heading2"/>
      </w:pPr>
      <w:r>
        <w:t xml:space="preserve">UX/UI Design in Afghanistan Kabul: Challenges and Opportunities</w:t>
      </w:r>
    </w:p>
    <w:p>
      <w:pPr>
        <w:pStyle w:val="FirstParagraph"/>
      </w:pPr>
      <w:r>
        <w:rPr>
          <w:bCs/>
          <w:b/>
        </w:rPr>
        <w:t xml:space="preserve">Afghanistan Kabul</w:t>
      </w:r>
      <w:r>
        <w:t xml:space="preserve"> </w:t>
      </w:r>
      <w:r>
        <w:t xml:space="preserve">serves as the epicenter of technological innovation in the region, yet its UX/UI design landscape remains underexplored in academic literature. A 2024 report by the Afghan Ministry of Communications and Information Technology notes that while mobile penetration has surged to over 65% (Afghan Telecom, 2023), digital services often lack intuitive interfaces tailored to local user habits. This gap underscores the urgent need for</w:t>
      </w:r>
      <w:r>
        <w:t xml:space="preserve"> </w:t>
      </w:r>
      <w:r>
        <w:rPr>
          <w:bCs/>
          <w:b/>
        </w:rPr>
        <w:t xml:space="preserve">UX UI Designer</w:t>
      </w:r>
      <w:r>
        <w:t xml:space="preserve">s who can bridge cultural and technical divides.</w:t>
      </w:r>
    </w:p>
    <w:p>
      <w:pPr>
        <w:pStyle w:val="BodyText"/>
      </w:pPr>
      <w:r>
        <w:t xml:space="preserve">Cultural factors such as gender dynamics, language preferences (Pashto and Dari dominate), and traditional usability expectations present unique challenges. For example, a 2023 study by the Kabul Institute of Technology found that users in Kabul prefer simplified interfaces with minimal text, reflecting low literacy rates and high mobile usage on basic phones. This contrasts sharply with global trends favoring rich media content.</w:t>
      </w:r>
    </w:p>
    <w:p>
      <w:pPr>
        <w:pStyle w:val="BodyText"/>
      </w:pPr>
      <w:r>
        <w:t xml:space="preserve">Additionally, the lack of formal education programs in UX/UI design within Afghanistan exacerbates the shortage of skilled professionals. Most designers in</w:t>
      </w:r>
      <w:r>
        <w:t xml:space="preserve"> </w:t>
      </w:r>
      <w:r>
        <w:rPr>
          <w:bCs/>
          <w:b/>
        </w:rPr>
        <w:t xml:space="preserve">Afghanistan Kabul</w:t>
      </w:r>
      <w:r>
        <w:t xml:space="preserve"> </w:t>
      </w:r>
      <w:r>
        <w:t xml:space="preserve">are self-taught or trained abroad, leading to a reliance on imported methodologies that may not align with local user needs. This creates a paradox where global best practices are applied without localized adaptation.</w:t>
      </w:r>
    </w:p>
    <w:bookmarkEnd w:id="23"/>
    <w:bookmarkEnd w:id="24"/>
    <w:bookmarkStart w:id="26" w:name="literature-on-ux-ui-in-afghanistan"/>
    <w:bookmarkStart w:id="25" w:name="literature-review-key-themes-and-gaps"/>
    <w:p>
      <w:pPr>
        <w:pStyle w:val="Heading2"/>
      </w:pPr>
      <w:r>
        <w:t xml:space="preserve">Literature Review: Key Themes and Gaps</w:t>
      </w:r>
    </w:p>
    <w:p>
      <w:pPr>
        <w:pStyle w:val="FirstParagraph"/>
      </w:pPr>
      <w:r>
        <w:t xml:space="preserve">The existing body of literature on UX/UI design in Afghanistan is limited, with most studies focusing on infrastructure gaps or digital inclusion rather than design-specific practices. A 2022 paper by Farooq and Rahman (Journal of Afghan Studies) highlights the absence of empirical research on user behavior in Kabul’s tech sector, noting that “design frameworks are often imported without critical evaluation of their applicability.”</w:t>
      </w:r>
    </w:p>
    <w:p>
      <w:pPr>
        <w:pStyle w:val="BodyText"/>
      </w:pPr>
      <w:r>
        <w:t xml:space="preserve">However, some researchers have begun to address this gap. For instance, a 2023 case study by the Afghan Women’s Network explored how local designers are integrating traditional storytelling techniques into mobile app interfaces, enhancing engagement among rural users. Similarly, the Kabul-based NGO Digital Afghanistan has published guidelines for designing accessible e-government platforms that prioritize low-bandwidth performance and multilingual support.</w:t>
      </w:r>
    </w:p>
    <w:p>
      <w:pPr>
        <w:pStyle w:val="BodyText"/>
      </w:pPr>
      <w:r>
        <w:t xml:space="preserve">Despite these efforts, critical issues remain unexplored. There is a paucity of data on user preferences in</w:t>
      </w:r>
      <w:r>
        <w:t xml:space="preserve"> </w:t>
      </w:r>
      <w:r>
        <w:rPr>
          <w:bCs/>
          <w:b/>
        </w:rPr>
        <w:t xml:space="preserve">Afghanistan Kabul</w:t>
      </w:r>
      <w:r>
        <w:t xml:space="preserve">, particularly among non-urban populations. Additionally, the role of political instability and economic constraints in shaping design priorities has received minimal scholarly attention.</w:t>
      </w:r>
    </w:p>
    <w:bookmarkEnd w:id="25"/>
    <w:bookmarkEnd w:id="26"/>
    <w:bookmarkStart w:id="28" w:name="implications-for-practice"/>
    <w:bookmarkStart w:id="27" w:name="X91e9b924779b36ed63bbefe88a68dab75317df3"/>
    <w:p>
      <w:pPr>
        <w:pStyle w:val="Heading2"/>
      </w:pPr>
      <w:r>
        <w:t xml:space="preserve">Implications for UX/UI Practice in Afghanistan Kabul</w:t>
      </w:r>
    </w:p>
    <w:p>
      <w:pPr>
        <w:pStyle w:val="FirstParagraph"/>
      </w:pPr>
      <w:r>
        <w:t xml:space="preserve">For</w:t>
      </w:r>
      <w:r>
        <w:t xml:space="preserve"> </w:t>
      </w:r>
      <w:r>
        <w:rPr>
          <w:bCs/>
          <w:b/>
        </w:rPr>
        <w:t xml:space="preserve">UX UI Designer</w:t>
      </w:r>
      <w:r>
        <w:t xml:space="preserve">s operating in or researching</w:t>
      </w:r>
      <w:r>
        <w:t xml:space="preserve"> </w:t>
      </w:r>
      <w:r>
        <w:rPr>
          <w:bCs/>
          <w:b/>
        </w:rPr>
        <w:t xml:space="preserve">Afghanistan Kabul</w:t>
      </w:r>
      <w:r>
        <w:t xml:space="preserve">, this literature review suggests several key considerations. First, local cultural norms must be integrated into design processes. For example, color symbolism (e.g., red as a symbol of danger) and navigation patterns (e.g., left-to-right vs. right-to-left text flow) require careful adaptation.</w:t>
      </w:r>
    </w:p>
    <w:p>
      <w:pPr>
        <w:pStyle w:val="BodyText"/>
      </w:pPr>
      <w:r>
        <w:t xml:space="preserve">Second, accessibility is paramount due to varying technological capabilities. Designers must prioritize compatibility with low-end devices and slow internet speeds, as highlighted by the World Bank’s 2024 report on Afghanistan’s digital divide. This includes optimizing load times, minimizing multimedia use, and ensuring offline functionality.</w:t>
      </w:r>
    </w:p>
    <w:p>
      <w:pPr>
        <w:pStyle w:val="BodyText"/>
      </w:pPr>
      <w:r>
        <w:t xml:space="preserve">Third, collaboration with local stakeholders—such as community leaders, educators, and policymakers—is essential to align design goals with societal needs. As noted by the Afghan Ministry of Education (2023), participatory design approaches have proven effective in creating educational software that resonates with local users.</w:t>
      </w:r>
    </w:p>
    <w:bookmarkEnd w:id="27"/>
    <w:bookmarkEnd w:id="28"/>
    <w:bookmarkStart w:id="29" w:name="future-research-directions"/>
    <w:p>
      <w:pPr>
        <w:pStyle w:val="Heading2"/>
      </w:pPr>
      <w:r>
        <w:t xml:space="preserve">Future Research Directions</w:t>
      </w:r>
    </w:p>
    <w:p>
      <w:pPr>
        <w:pStyle w:val="FirstParagraph"/>
      </w:pPr>
      <w:r>
        <w:t xml:space="preserve">To advance the field of UX/UI design in</w:t>
      </w:r>
      <w:r>
        <w:t xml:space="preserve"> </w:t>
      </w:r>
      <w:r>
        <w:rPr>
          <w:bCs/>
          <w:b/>
        </w:rPr>
        <w:t xml:space="preserve">Afghanistan Kabul</w:t>
      </w:r>
      <w:r>
        <w:t xml:space="preserve">, further research is needed. This includes longitudinal studies on user behavior, comparative analyses of local vs. global design practices, and evaluations of training programs for aspiring</w:t>
      </w:r>
      <w:r>
        <w:t xml:space="preserve"> </w:t>
      </w:r>
      <w:r>
        <w:rPr>
          <w:bCs/>
          <w:b/>
        </w:rPr>
        <w:t xml:space="preserve">UX UI Designer</w:t>
      </w:r>
      <w:r>
        <w:t xml:space="preserve">s. Additionally, exploring the impact of political and economic factors on design decision-making could provide valuable insights.</w:t>
      </w:r>
    </w:p>
    <w:p>
      <w:pPr>
        <w:pStyle w:val="BodyText"/>
      </w:pPr>
      <w:r>
        <w:t xml:space="preserve">The role of technology in post-conflict recovery also presents a compelling research angle. How can UX/UI design contribute to rebuilding trust in digital systems, improving public services, or fostering economic resilience? These questions remain largely unaddressed in existing literature but are critical for the sustainable development of</w:t>
      </w:r>
      <w:r>
        <w:t xml:space="preserve"> </w:t>
      </w:r>
      <w:r>
        <w:rPr>
          <w:bCs/>
          <w:b/>
        </w:rPr>
        <w:t xml:space="preserve">Afghanistan Kabul</w:t>
      </w:r>
      <w:r>
        <w:t xml:space="preserve">’s digital ecosystem.</w:t>
      </w:r>
    </w:p>
    <w:bookmarkEnd w:id="29"/>
    <w:bookmarkStart w:id="30" w:name="conclusion"/>
    <w:p>
      <w:pPr>
        <w:pStyle w:val="Heading2"/>
      </w:pPr>
      <w:r>
        <w:t xml:space="preserve">Conclusion</w:t>
      </w:r>
    </w:p>
    <w:p>
      <w:pPr>
        <w:pStyle w:val="FirstParagraph"/>
      </w:pPr>
      <w:r>
        <w:t xml:space="preserve">This literature review underscores the unique challenges and opportunities facing UX/UI design in</w:t>
      </w:r>
      <w:r>
        <w:t xml:space="preserve"> </w:t>
      </w:r>
      <w:r>
        <w:rPr>
          <w:bCs/>
          <w:b/>
        </w:rPr>
        <w:t xml:space="preserve">Afghanistan Kabul</w:t>
      </w:r>
      <w:r>
        <w:t xml:space="preserve">. While global frameworks provide a foundation, localized adaptations are essential to address cultural, infrastructural, and socio-economic factors. The role of the</w:t>
      </w:r>
      <w:r>
        <w:t xml:space="preserve"> </w:t>
      </w:r>
      <w:r>
        <w:rPr>
          <w:bCs/>
          <w:b/>
        </w:rPr>
        <w:t xml:space="preserve">UX UI Designer</w:t>
      </w:r>
      <w:r>
        <w:t xml:space="preserve"> </w:t>
      </w:r>
      <w:r>
        <w:t xml:space="preserve">in this context extends beyond aesthetics or functionality to include advocacy for inclusive digital practices that empower diverse user groups.</w:t>
      </w:r>
    </w:p>
    <w:p>
      <w:pPr>
        <w:pStyle w:val="BodyText"/>
      </w:pPr>
      <w:r>
        <w:t xml:space="preserve">As Afghanistan continues its journey toward digital transformation, the integration of UX/UI principles tailored to</w:t>
      </w:r>
      <w:r>
        <w:t xml:space="preserve"> </w:t>
      </w:r>
      <w:r>
        <w:rPr>
          <w:bCs/>
          <w:b/>
        </w:rPr>
        <w:t xml:space="preserve">Afghanistan Kabul</w:t>
      </w:r>
      <w:r>
        <w:t xml:space="preserve">’s needs will be pivotal. Future research and practice must prioritize collaboration, cultural sensitivity, and innovation to ensure that design solutions serve both users and broader societal goals.</w:t>
      </w:r>
    </w:p>
    <w:bookmarkEnd w:id="30"/>
    <w:p>
      <w:pPr>
        <w:pStyle w:val="BodyText"/>
      </w:pPr>
      <w:r>
        <w:t xml:space="preserve">```</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UX UI Designer in Afghanistan Kabul</dc:title>
  <dc:creator/>
  <dc:language>en</dc:language>
  <cp:keywords/>
  <dcterms:created xsi:type="dcterms:W3CDTF">2026-07-24T04:05:23Z</dcterms:created>
  <dcterms:modified xsi:type="dcterms:W3CDTF">2026-07-24T04:05:23Z</dcterms:modified>
</cp:coreProperties>
</file>

<file path=docProps/custom.xml><?xml version="1.0" encoding="utf-8"?>
<Properties xmlns="http://schemas.openxmlformats.org/officeDocument/2006/custom-properties" xmlns:vt="http://schemas.openxmlformats.org/officeDocument/2006/docPropsVTypes"/>
</file>