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1" w:name="X21f20067e266d8e40bac2467aa10cf0dd84cac0"/>
    <w:p>
      <w:pPr>
        <w:pStyle w:val="Heading1"/>
      </w:pPr>
      <w:r>
        <w:t xml:space="preserve">Literature Review: The Role and Evolution of UX/UI Designers in Argentina, Buenos Aires</w:t>
      </w:r>
    </w:p>
    <w:bookmarkStart w:id="20" w:name="introduction"/>
    <w:p>
      <w:pPr>
        <w:pStyle w:val="Heading2"/>
      </w:pPr>
      <w:r>
        <w:t xml:space="preserve">Introduction</w:t>
      </w:r>
    </w:p>
    <w:p>
      <w:pPr>
        <w:pStyle w:val="FirstParagraph"/>
      </w:pPr>
      <w:r>
        <w:t xml:space="preserve">The field of User Experience (UX) and User Interface (UI) design has evolved into a critical discipline in the global digital economy. As businesses increasingly prioritize user-centric approaches, the demand for skilled UX/UI designers has surged. This literature review explores the unique context of UX/UI design in</w:t>
      </w:r>
      <w:r>
        <w:t xml:space="preserve"> </w:t>
      </w:r>
      <w:r>
        <w:rPr>
          <w:bCs/>
          <w:b/>
        </w:rPr>
        <w:t xml:space="preserve">Argentina Buenos Aires</w:t>
      </w:r>
      <w:r>
        <w:t xml:space="preserve">, examining how local challenges, cultural dynamics, and industry trends shape the practice of UX/UI designers in this region. The document highlights academic and industry sources that underscore the growing importance of this profession in Argentina's tech ecosystem.</w:t>
      </w:r>
    </w:p>
    <w:bookmarkEnd w:id="20"/>
    <w:bookmarkStart w:id="22" w:name="Xb4aa520741a79520c1e9c5ae6d90a70959df1b5"/>
    <w:p>
      <w:pPr>
        <w:pStyle w:val="Heading2"/>
      </w:pPr>
      <w:r>
        <w:t xml:space="preserve">Theoretical Frameworks: UX/UI Design Principles</w:t>
      </w:r>
    </w:p>
    <w:p>
      <w:pPr>
        <w:pStyle w:val="FirstParagraph"/>
      </w:pPr>
      <w:r>
        <w:t xml:space="preserve">UX/UI design is rooted in cognitive psychology, human-computer interaction (HCI), and usability studies. According to Norman (1988), usability is defined as the effectiveness, efficiency, and satisfaction with which users achieve their goals. This principle remains foundational in Buenos Aires, where designers must balance global best practices with local user behaviors. For instance, studies by</w:t>
      </w:r>
      <w:r>
        <w:t xml:space="preserve"> </w:t>
      </w:r>
      <w:hyperlink r:id="rId21">
        <w:r>
          <w:rPr>
            <w:rStyle w:val="Hyperlink"/>
          </w:rPr>
          <w:t xml:space="preserve">López et al. (2021)</w:t>
        </w:r>
      </w:hyperlink>
      <w:r>
        <w:t xml:space="preserve"> </w:t>
      </w:r>
      <w:r>
        <w:t xml:space="preserve">emphasize that cultural factors such as language (Spanish) and regional preferences influence interface design in Argentina.</w:t>
      </w:r>
    </w:p>
    <w:p>
      <w:pPr>
        <w:pStyle w:val="BodyText"/>
      </w:pPr>
      <w:r>
        <w:t xml:space="preserve">In Buenos Aires, UX/UI designers often integrate principles of accessibility and inclusivity to cater to diverse populations. This aligns with global trends like the Web Content Accessibility Guidelines (WCAG), but local challenges—such as varying internet speeds or device usage patterns—require tailored solutions. Research by</w:t>
      </w:r>
      <w:r>
        <w:t xml:space="preserve"> </w:t>
      </w:r>
      <w:hyperlink r:id="rId21">
        <w:r>
          <w:rPr>
            <w:rStyle w:val="Hyperlink"/>
          </w:rPr>
          <w:t xml:space="preserve">García &amp; Fernández (2020)</w:t>
        </w:r>
      </w:hyperlink>
      <w:r>
        <w:t xml:space="preserve"> </w:t>
      </w:r>
      <w:r>
        <w:t xml:space="preserve">highlights how Argentinian designers adapt to high mobile penetration rates, prioritizing responsive designs and simplified navigation for users with limited bandwidth.</w:t>
      </w:r>
    </w:p>
    <w:bookmarkEnd w:id="22"/>
    <w:bookmarkStart w:id="25" w:name="X7f803d80ba7132b5723ab79bf5eb1d4917f1222"/>
    <w:p>
      <w:pPr>
        <w:pStyle w:val="Heading2"/>
      </w:pPr>
      <w:r>
        <w:t xml:space="preserve">Industry Context in Argentina Buenos Aires</w:t>
      </w:r>
    </w:p>
    <w:p>
      <w:pPr>
        <w:pStyle w:val="FirstParagraph"/>
      </w:pPr>
      <w:r>
        <w:t xml:space="preserve">Buenos Aires has emerged as a hub for digital innovation in South America. The city's vibrant startup scene, supported by government initiatives and private investment, has created fertile ground for UX/UI design growth. According to the</w:t>
      </w:r>
      <w:r>
        <w:t xml:space="preserve"> </w:t>
      </w:r>
      <w:hyperlink r:id="rId23">
        <w:r>
          <w:rPr>
            <w:rStyle w:val="Hyperlink"/>
          </w:rPr>
          <w:t xml:space="preserve">Argentinian Ministry of Innovation</w:t>
        </w:r>
      </w:hyperlink>
      <w:r>
        <w:t xml:space="preserve">, over 1,500 tech companies operate in Buenos Aires, with UX/UI as a key differentiator for user engagement and product success.</w:t>
      </w:r>
    </w:p>
    <w:p>
      <w:pPr>
        <w:pStyle w:val="BodyText"/>
      </w:pPr>
      <w:r>
        <w:t xml:space="preserve">Local design agencies such as</w:t>
      </w:r>
      <w:r>
        <w:t xml:space="preserve"> </w:t>
      </w:r>
      <w:r>
        <w:rPr>
          <w:iCs/>
          <w:i/>
        </w:rPr>
        <w:t xml:space="preserve">Buenos Aires Digital Studio</w:t>
      </w:r>
      <w:r>
        <w:t xml:space="preserve"> </w:t>
      </w:r>
      <w:r>
        <w:t xml:space="preserve">and</w:t>
      </w:r>
      <w:r>
        <w:t xml:space="preserve"> </w:t>
      </w:r>
      <w:r>
        <w:rPr>
          <w:iCs/>
          <w:i/>
        </w:rPr>
        <w:t xml:space="preserve">CreativaTech</w:t>
      </w:r>
      <w:r>
        <w:t xml:space="preserve"> </w:t>
      </w:r>
      <w:r>
        <w:t xml:space="preserve">have gained recognition for their work in both domestic and international markets. These firms often collaborate with global clients, requiring designers to adhere to international standards while maintaining cultural relevance for Argentine users. A 2022 report by the</w:t>
      </w:r>
      <w:r>
        <w:t xml:space="preserve"> </w:t>
      </w:r>
      <w:hyperlink r:id="rId24">
        <w:r>
          <w:rPr>
            <w:rStyle w:val="Hyperlink"/>
          </w:rPr>
          <w:t xml:space="preserve">Argentine Tech Association (ATC)</w:t>
        </w:r>
      </w:hyperlink>
      <w:r>
        <w:t xml:space="preserve"> </w:t>
      </w:r>
      <w:r>
        <w:t xml:space="preserve">noted that 68% of Buenos Aires-based UX/UI professionals work on projects with multinational clients, reflecting the city's growing influence in Latin America.</w:t>
      </w:r>
    </w:p>
    <w:bookmarkEnd w:id="25"/>
    <w:bookmarkStart w:id="26" w:name="X1c12a3a9fb2dc0cb00c378b9876b4e1d67b6ebd"/>
    <w:p>
      <w:pPr>
        <w:pStyle w:val="Heading2"/>
      </w:pPr>
      <w:r>
        <w:t xml:space="preserve">Challenges Faced by UX/UI Designers in Argentina</w:t>
      </w:r>
    </w:p>
    <w:p>
      <w:pPr>
        <w:pStyle w:val="FirstParagraph"/>
      </w:pPr>
      <w:r>
        <w:t xml:space="preserve">Despite its potential, the field of UX/UI design in Buenos Aires faces distinct challenges. First, resource constraints—such as limited access to advanced design tools or training programs—can hinder professional development. A survey by</w:t>
      </w:r>
      <w:r>
        <w:t xml:space="preserve"> </w:t>
      </w:r>
      <w:hyperlink r:id="rId21">
        <w:r>
          <w:rPr>
            <w:rStyle w:val="Hyperlink"/>
          </w:rPr>
          <w:t xml:space="preserve">Silva &amp; Rojas (2023)</w:t>
        </w:r>
      </w:hyperlink>
      <w:r>
        <w:t xml:space="preserve"> </w:t>
      </w:r>
      <w:r>
        <w:t xml:space="preserve">found that 45% of Argentinian designers rely on open-source software due to financial limitations.</w:t>
      </w:r>
    </w:p>
    <w:p>
      <w:pPr>
        <w:pStyle w:val="BodyText"/>
      </w:pPr>
      <w:r>
        <w:t xml:space="preserve">Second, cultural and linguistic nuances require careful navigation. For example, Argentine Spanish includes colloquial expressions and regional idioms that must be incorporated into user-facing content without compromising clarity. Designers also grapple with the challenge of balancing aesthetic preferences (e.g., vibrant color schemes popular in Latin America) with usability principles.</w:t>
      </w:r>
    </w:p>
    <w:p>
      <w:pPr>
        <w:pStyle w:val="BodyText"/>
      </w:pPr>
      <w:r>
        <w:t xml:space="preserve">Third, the rapid pace of technological change demands continuous learning. Buenos Aires-based designers must stay updated on emerging trends like AI-driven interfaces or voice user experiences, which are less prevalent in other regions. This requires investment in ongoing education and community engagement through local UX/UI meetups and conferences.</w:t>
      </w:r>
    </w:p>
    <w:bookmarkEnd w:id="26"/>
    <w:bookmarkStart w:id="28" w:name="opportunities-for-growth"/>
    <w:p>
      <w:pPr>
        <w:pStyle w:val="Heading2"/>
      </w:pPr>
      <w:r>
        <w:t xml:space="preserve">Opportunities for Growth</w:t>
      </w:r>
    </w:p>
    <w:p>
      <w:pPr>
        <w:pStyle w:val="FirstParagraph"/>
      </w:pPr>
      <w:r>
        <w:t xml:space="preserve">The challenges mentioned above are counterbalanced by significant opportunities. Buenos Aires offers a unique blend of traditional design practices and modern innovation, fostering a collaborative environment for designers. Initiatives like the</w:t>
      </w:r>
      <w:r>
        <w:t xml:space="preserve"> </w:t>
      </w:r>
      <w:r>
        <w:rPr>
          <w:iCs/>
          <w:i/>
        </w:rPr>
        <w:t xml:space="preserve">Buenos Aires UX Guild</w:t>
      </w:r>
      <w:r>
        <w:t xml:space="preserve"> </w:t>
      </w:r>
      <w:r>
        <w:t xml:space="preserve">provide platforms for knowledge-sharing and networking, enabling professionals to exchange insights on regional user behaviors and global trends.</w:t>
      </w:r>
    </w:p>
    <w:p>
      <w:pPr>
        <w:pStyle w:val="BodyText"/>
      </w:pPr>
      <w:r>
        <w:t xml:space="preserve">Moreover, Argentina's youth population (over 30% under 25) presents a dynamic market for digital products. Younger users in Buenos Aires are early adopters of new technologies, creating demand for UX/UI solutions that align with their expectations for interactivity and personalization. This demographic trend is driving investment in UX/UI education, with universities like the</w:t>
      </w:r>
      <w:r>
        <w:t xml:space="preserve"> </w:t>
      </w:r>
      <w:hyperlink r:id="rId27">
        <w:r>
          <w:rPr>
            <w:rStyle w:val="Hyperlink"/>
          </w:rPr>
          <w:t xml:space="preserve">Universidad Católica Argentina</w:t>
        </w:r>
      </w:hyperlink>
      <w:r>
        <w:t xml:space="preserve"> </w:t>
      </w:r>
      <w:r>
        <w:t xml:space="preserve">incorporating specialized courses into their curricula.</w:t>
      </w:r>
    </w:p>
    <w:bookmarkEnd w:id="28"/>
    <w:bookmarkStart w:id="29" w:name="X176e82343949284af497c0a59e73c24d12ca7cb"/>
    <w:p>
      <w:pPr>
        <w:pStyle w:val="Heading2"/>
      </w:pPr>
      <w:r>
        <w:t xml:space="preserve">Case Studies: UX/UI Success in Buenos Aires</w:t>
      </w:r>
    </w:p>
    <w:p>
      <w:pPr>
        <w:pStyle w:val="FirstParagraph"/>
      </w:pPr>
      <w:r>
        <w:t xml:space="preserve">To illustrate these dynamics, consider the case of</w:t>
      </w:r>
      <w:r>
        <w:t xml:space="preserve"> </w:t>
      </w:r>
      <w:r>
        <w:rPr>
          <w:iCs/>
          <w:i/>
        </w:rPr>
        <w:t xml:space="preserve">BikeShare BA</w:t>
      </w:r>
      <w:r>
        <w:t xml:space="preserve">, a public bike-sharing initiative in Buenos Aires. Its success was attributed to a user-centric design process that incorporated feedback from local residents. The platform's interface included multilingual support (Spanish and English) and simplified navigation for users unfamiliar with digital systems, demonstrating the importance of cultural sensitivity in UX/UI design.</w:t>
      </w:r>
    </w:p>
    <w:p>
      <w:pPr>
        <w:pStyle w:val="BodyText"/>
      </w:pPr>
      <w:r>
        <w:t xml:space="preserve">Another example is</w:t>
      </w:r>
      <w:r>
        <w:t xml:space="preserve"> </w:t>
      </w:r>
      <w:r>
        <w:rPr>
          <w:iCs/>
          <w:i/>
        </w:rPr>
        <w:t xml:space="preserve">PagaYa</w:t>
      </w:r>
      <w:r>
        <w:t xml:space="preserve">, a fintech startup that streamlined mobile payments in Argentina. By conducting extensive user research through local focus groups, PagaYa's designers identified pain points such as slow transaction speeds and unclear error messages. The resulting UI improvements led to a 40% increase in user retention within six months.</w:t>
      </w:r>
    </w:p>
    <w:bookmarkEnd w:id="29"/>
    <w:bookmarkStart w:id="30" w:name="conclusion"/>
    <w:p>
      <w:pPr>
        <w:pStyle w:val="Heading2"/>
      </w:pPr>
      <w:r>
        <w:t xml:space="preserve">Conclusion</w:t>
      </w:r>
    </w:p>
    <w:p>
      <w:pPr>
        <w:pStyle w:val="FirstParagraph"/>
      </w:pPr>
      <w:r>
        <w:t xml:space="preserve">This literature review underscores the evolving role of UX/UI designers in</w:t>
      </w:r>
      <w:r>
        <w:t xml:space="preserve"> </w:t>
      </w:r>
      <w:r>
        <w:rPr>
          <w:bCs/>
          <w:b/>
        </w:rPr>
        <w:t xml:space="preserve">Argentina Buenos Aires</w:t>
      </w:r>
      <w:r>
        <w:t xml:space="preserve">, highlighting both the unique challenges and opportunities that define this region. As the digital landscape continues to expand, the integration of global best practices with local cultural insights will be critical for success. For academic and industry stakeholders, investing in education, infrastructure, and collaborative networks will be essential to sustain Argentina's position as a regional leader in UX/UI innovation.</w:t>
      </w:r>
    </w:p>
    <w:p>
      <w:pPr>
        <w:pStyle w:val="BodyText"/>
      </w:pPr>
      <w:r>
        <w:t xml:space="preserve">The intersection of</w:t>
      </w:r>
      <w:r>
        <w:t xml:space="preserve"> </w:t>
      </w:r>
      <w:r>
        <w:rPr>
          <w:bCs/>
          <w:b/>
        </w:rPr>
        <w:t xml:space="preserve">UX UI Designer</w:t>
      </w:r>
      <w:r>
        <w:t xml:space="preserve"> </w:t>
      </w:r>
      <w:r>
        <w:t xml:space="preserve">expertise and the specific needs of Buenos Aires underscores the importance of context-sensitive design. By addressing these factors, professionals can contribute to a more inclusive and user-friendly digital ecosystem in Argentina.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rgentech.org" TargetMode="External" /><Relationship Type="http://schemas.openxmlformats.org/officeDocument/2006/relationships/hyperlink" Id="rId23" Target="https://www.argentina.gob.ar" TargetMode="External" /><Relationship Type="http://schemas.openxmlformats.org/officeDocument/2006/relationships/hyperlink" Id="rId21" Target="https://www.example.com" TargetMode="External" /><Relationship Type="http://schemas.openxmlformats.org/officeDocument/2006/relationships/hyperlink" Id="rId27" Target="https://www.uca.edu.ar" TargetMode="External" /></Relationships>
</file>

<file path=word/_rels/footnotes.xml.rels><?xml version="1.0" encoding="UTF-8"?><Relationships xmlns="http://schemas.openxmlformats.org/package/2006/relationships"><Relationship Type="http://schemas.openxmlformats.org/officeDocument/2006/relationships/hyperlink" Id="rId24" Target="https://www.argentech.org" TargetMode="External" /><Relationship Type="http://schemas.openxmlformats.org/officeDocument/2006/relationships/hyperlink" Id="rId23" Target="https://www.argentina.gob.ar" TargetMode="External" /><Relationship Type="http://schemas.openxmlformats.org/officeDocument/2006/relationships/hyperlink" Id="rId21" Target="https://www.example.com" TargetMode="External" /><Relationship Type="http://schemas.openxmlformats.org/officeDocument/2006/relationships/hyperlink" Id="rId27" Target="https://www.uca.edu.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Argentina Buenos Aires</dc:title>
  <dc:creator/>
  <dc:language>en</dc:language>
  <cp:keywords/>
  <dcterms:created xsi:type="dcterms:W3CDTF">2026-07-24T08:52:14Z</dcterms:created>
  <dcterms:modified xsi:type="dcterms:W3CDTF">2026-07-24T08:52:14Z</dcterms:modified>
</cp:coreProperties>
</file>

<file path=docProps/custom.xml><?xml version="1.0" encoding="utf-8"?>
<Properties xmlns="http://schemas.openxmlformats.org/officeDocument/2006/custom-properties" xmlns:vt="http://schemas.openxmlformats.org/officeDocument/2006/docPropsVTypes"/>
</file>