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55eb428df69d7612e3b199378c493dd022752"/>
    <w:p>
      <w:pPr>
        <w:pStyle w:val="Heading1"/>
      </w:pPr>
      <w:r>
        <w:t xml:space="preserve">Literature Review: The Role of UX/UI Designers in Argentina Córdoba</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driven by the increasing demand for digital products that prioritize usability and aesthetic appeal. In Argentina, particularly in the city of Córdoba, this discipline is evolving within a unique socio-cultural and economic context. This literature review explores the role of UX/UI designers in Argentina Córdoba, examining how local trends, educational frameworks, and market demands shape the profession. The analysis emphasizes the importance of aligning global UX/UI principles with regional needs to address challenges specific to Córdoba’s digital landscape.</w:t>
      </w:r>
    </w:p>
    <w:bookmarkEnd w:id="20"/>
    <w:bookmarkStart w:id="22" w:name="Xe9e9c652d37ae9741e2ee34c2683c5f7c0a49ae"/>
    <w:p>
      <w:pPr>
        <w:pStyle w:val="Heading2"/>
      </w:pPr>
      <w:r>
        <w:t xml:space="preserve">The Role of UX UI Designers in Argentina Córdoba</w:t>
      </w:r>
    </w:p>
    <w:p>
      <w:pPr>
        <w:pStyle w:val="FirstParagraph"/>
      </w:pPr>
      <w:r>
        <w:t xml:space="preserve">UX/UI designers in Argentina Córdoba are tasked with creating seamless digital experiences tailored to the region's diverse user base. Unlike other parts of the world, where UX/UI design is often integrated into global tech ecosystems, Córdoba’s designers must balance international best practices with local cultural nuances. For instance, studies by</w:t>
      </w:r>
      <w:r>
        <w:t xml:space="preserve"> </w:t>
      </w:r>
      <w:hyperlink r:id="rId21">
        <w:r>
          <w:rPr>
            <w:rStyle w:val="Hyperlink"/>
          </w:rPr>
          <w:t xml:space="preserve">Córdoba Tech Institute</w:t>
        </w:r>
      </w:hyperlink>
      <w:r>
        <w:t xml:space="preserve"> </w:t>
      </w:r>
      <w:r>
        <w:t xml:space="preserve">highlight the importance of incorporating Argentine Spanish idioms and regional preferences in interface design to enhance user engagement.</w:t>
      </w:r>
    </w:p>
    <w:p>
      <w:pPr>
        <w:pStyle w:val="BodyText"/>
      </w:pPr>
      <w:r>
        <w:t xml:space="preserve">In Córdoba, UX/UI designers also face the challenge of bridging gaps between traditional industries (e.g., agriculture, tourism) and digital innovation. This requires a deep understanding of both technical tools and the socio-economic factors that influence user behavior in the region. Research by</w:t>
      </w:r>
      <w:r>
        <w:t xml:space="preserve"> </w:t>
      </w:r>
      <w:hyperlink r:id="rId21">
        <w:r>
          <w:rPr>
            <w:rStyle w:val="Hyperlink"/>
          </w:rPr>
          <w:t xml:space="preserve">Universidad Nacional de Córdoba</w:t>
        </w:r>
      </w:hyperlink>
      <w:r>
        <w:t xml:space="preserve"> </w:t>
      </w:r>
      <w:r>
        <w:t xml:space="preserve">underscores the need for designers to collaborate with local stakeholders to ensure that digital solutions address real-world problems faced by Córdoba’s population.</w:t>
      </w:r>
    </w:p>
    <w:bookmarkEnd w:id="22"/>
    <w:bookmarkStart w:id="23" w:name="Xb7926bfcb87c80ab4ced342477a09d939783c59"/>
    <w:p>
      <w:pPr>
        <w:pStyle w:val="Heading2"/>
      </w:pPr>
      <w:r>
        <w:t xml:space="preserve">Educational and Professional Landscape in Argentina Córdoba</w:t>
      </w:r>
    </w:p>
    <w:p>
      <w:pPr>
        <w:pStyle w:val="FirstParagraph"/>
      </w:pPr>
      <w:r>
        <w:t xml:space="preserve">The educational ecosystem in Argentina Córdoba plays a pivotal role in shaping the skills of UX/UI designers. Institutions such as the Universidad Nacional de Córdoba (UNC) and private design schools like Instituto Superior de Diseño Gráfico (ISDG) offer specialized programs that integrate UX/UI principles with cultural studies. These programs emphasize not only technical competencies—such as wireframing, prototyping, and usability testing—but also cross-disciplinary collaboration with fields like psychology and anthropology to better understand user needs.</w:t>
      </w:r>
    </w:p>
    <w:p>
      <w:pPr>
        <w:pStyle w:val="BodyText"/>
      </w:pPr>
      <w:r>
        <w:t xml:space="preserve">According to a 2023 report by the Córdoba Chamber of Commerce (</w:t>
      </w:r>
      <w:hyperlink r:id="rId21">
        <w:r>
          <w:rPr>
            <w:rStyle w:val="Hyperlink"/>
          </w:rPr>
          <w:t xml:space="preserve">Cámara de Comercio de Córdoba</w:t>
        </w:r>
      </w:hyperlink>
      <w:r>
        <w:t xml:space="preserve">), the demand for UX/UI designers in Córdoba has grown by 35% over the past five years. This growth is attributed to the expansion of startups and digital agencies that cater to both local and international markets. However, a shortage of qualified professionals remains a critical issue, with many graduates opting to work in larger cities like Buenos Aires or seeking opportunities abroad.</w:t>
      </w:r>
    </w:p>
    <w:bookmarkEnd w:id="23"/>
    <w:bookmarkStart w:id="24" w:name="cultural-and-market-specific-trends"/>
    <w:p>
      <w:pPr>
        <w:pStyle w:val="Heading2"/>
      </w:pPr>
      <w:r>
        <w:t xml:space="preserve">Cultural and Market-Specific Trends</w:t>
      </w:r>
    </w:p>
    <w:p>
      <w:pPr>
        <w:pStyle w:val="FirstParagraph"/>
      </w:pPr>
      <w:r>
        <w:t xml:space="preserve">The unique cultural identity of Argentina Córdoba influences the design priorities of UX/UI professionals. For example, studies have shown that users in Córdoba prefer interfaces with a strong visual hierarchy and minimalistic layouts, reflecting the region’s appreciation for clarity and functionality. Additionally, the rise of mobile-first design in Córdoba mirrors global trends but is adapted to accommodate lower internet speeds and older devices commonly used by local populations.</w:t>
      </w:r>
    </w:p>
    <w:p>
      <w:pPr>
        <w:pStyle w:val="BodyText"/>
      </w:pPr>
      <w:r>
        <w:t xml:space="preserve">Another emerging trend is the focus on inclusivity. UX/UI designers in Córdoba are increasingly prioritizing accessibility features, such as screen reader compatibility and high-contrast color schemes, to cater to users with disabilities. This aligns with Argentina’s national laws promoting digital inclusion but also responds to local advocacy efforts by organizations like</w:t>
      </w:r>
      <w:r>
        <w:t xml:space="preserve"> </w:t>
      </w:r>
      <w:hyperlink r:id="rId21">
        <w:r>
          <w:rPr>
            <w:rStyle w:val="Hyperlink"/>
          </w:rPr>
          <w:t xml:space="preserve">Fundación Cibervida</w:t>
        </w:r>
      </w:hyperlink>
      <w:r>
        <w:t xml:space="preserve">.</w:t>
      </w:r>
    </w:p>
    <w:bookmarkEnd w:id="24"/>
    <w:bookmarkStart w:id="25" w:name="challenges-and-opportunities"/>
    <w:p>
      <w:pPr>
        <w:pStyle w:val="Heading2"/>
      </w:pPr>
      <w:r>
        <w:t xml:space="preserve">Challenges and Opportunities</w:t>
      </w:r>
    </w:p>
    <w:p>
      <w:pPr>
        <w:pStyle w:val="FirstParagraph"/>
      </w:pPr>
      <w:r>
        <w:t xml:space="preserve">Despite its potential, the UX/UI design field in Argentina Córdoba faces several challenges. One major obstacle is the lack of standardized certification processes, which can lead to inconsistencies in professional quality. Additionally, limited access to cutting-edge tools and software due to financial constraints hinders innovation among local designers.</w:t>
      </w:r>
    </w:p>
    <w:p>
      <w:pPr>
        <w:pStyle w:val="BodyText"/>
      </w:pPr>
      <w:r>
        <w:t xml:space="preserve">However, there are also significant opportunities for growth. The government of Córdoba has initiated programs like “Innovación Digital Córdoba” (</w:t>
      </w:r>
      <w:hyperlink r:id="rId21">
        <w:r>
          <w:rPr>
            <w:rStyle w:val="Hyperlink"/>
          </w:rPr>
          <w:t xml:space="preserve">Innovación Digital</w:t>
        </w:r>
      </w:hyperlink>
      <w:r>
        <w:t xml:space="preserve">) to support tech startups and foster collaboration between academia and industry. These initiatives provide a platform for UX/UI designers to contribute to projects that address regional challenges, such as improving public services through digital platforms.</w:t>
      </w:r>
    </w:p>
    <w:bookmarkEnd w:id="25"/>
    <w:bookmarkStart w:id="26" w:name="case-studies-and-regional-examples"/>
    <w:p>
      <w:pPr>
        <w:pStyle w:val="Heading2"/>
      </w:pPr>
      <w:r>
        <w:t xml:space="preserve">Case Studies and Regional Examples</w:t>
      </w:r>
    </w:p>
    <w:p>
      <w:pPr>
        <w:pStyle w:val="FirstParagraph"/>
      </w:pPr>
      <w:r>
        <w:t xml:space="preserve">Córdoba has produced several notable examples of successful UX/UI design projects. One case is the redesign of the Córdoba Provincial Government’s official website, which was led by a team from local agency “Código Córdoba.” The project incorporated feedback from over 1,000 citizens to create an interface that was both informative and easy to navigate. Another example is the development of a mobile app for small businesses in rural areas, which streamlined tax reporting and improved user retention rates.</w:t>
      </w:r>
    </w:p>
    <w:bookmarkEnd w:id="26"/>
    <w:bookmarkStart w:id="27" w:name="conclusion"/>
    <w:p>
      <w:pPr>
        <w:pStyle w:val="Heading2"/>
      </w:pPr>
      <w:r>
        <w:t xml:space="preserve">Conclusion</w:t>
      </w:r>
    </w:p>
    <w:p>
      <w:pPr>
        <w:pStyle w:val="FirstParagraph"/>
      </w:pPr>
      <w:r>
        <w:t xml:space="preserve">This literature review highlights the dynamic role of UX/UI designers in Argentina Córdoba, emphasizing their ability to merge global design principles with local cultural and economic realities. While challenges such as resource limitations and certification gaps persist, the region’s educational institutions and government initiatives are laying a strong foundation for future growth. As Córdoba continues to emerge as a hub for digital innovation in Argentina, UX/UI designers will play a critical role in shaping its digital identity. Further research is needed to explore how regional-specific design practices can be scaled internationally while preserving their unique cultural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Argentina Córdoba</dc:title>
  <dc:creator/>
  <dc:language>en</dc:language>
  <cp:keywords/>
  <dcterms:created xsi:type="dcterms:W3CDTF">2026-07-24T20:37:41Z</dcterms:created>
  <dcterms:modified xsi:type="dcterms:W3CDTF">2026-07-24T20:37:41Z</dcterms:modified>
</cp:coreProperties>
</file>

<file path=docProps/custom.xml><?xml version="1.0" encoding="utf-8"?>
<Properties xmlns="http://schemas.openxmlformats.org/officeDocument/2006/custom-properties" xmlns:vt="http://schemas.openxmlformats.org/officeDocument/2006/docPropsVTypes"/>
</file>