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615f3e1fbd93513630792200d84710e636d3d5d"/>
    <w:p>
      <w:pPr>
        <w:pStyle w:val="Heading1"/>
      </w:pPr>
      <w:r>
        <w:t xml:space="preserve">Literature Review: The Role and Evolution of UX/UI Designers in Australia Sydney</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Australia Sydney emerging as a pivotal hub for digital innovation. This literature review explores the role of UX UI designers in shaping the digital landscape of Australia Sydney, emphasizing their contributions to industries such as fintech, healthtech, e-commerce, and government services. By synthesizing existing research and industry trends specific to this region, this review highlights the unique challenges and opportunities faced by UX UI designers operating in Sydney’s dynamic technological ecosystem.</w:t>
      </w:r>
    </w:p>
    <w:bookmarkEnd w:id="20"/>
    <w:bookmarkStart w:id="21" w:name="contextual-background"/>
    <w:p>
      <w:pPr>
        <w:pStyle w:val="Heading2"/>
      </w:pPr>
      <w:r>
        <w:t xml:space="preserve">Contextual Background</w:t>
      </w:r>
    </w:p>
    <w:p>
      <w:pPr>
        <w:pStyle w:val="FirstParagraph"/>
      </w:pPr>
      <w:r>
        <w:t xml:space="preserve">Australia Sydney has long been recognized as a center for creative and technological advancement. The city's diverse population, thriving startup culture, and investment in digital infrastructure have positioned it as a key player in the global UX/UI design industry. Studies by the Australian Government’s Department of Industry, Science and Resources (2021) indicate that Sydney contributes over 40% of Australia’s total tech sector revenue, with UX/UI design playing a critical role in driving user engagement and business efficiency.</w:t>
      </w:r>
    </w:p>
    <w:p>
      <w:pPr>
        <w:pStyle w:val="BodyText"/>
      </w:pPr>
      <w:r>
        <w:t xml:space="preserve">Research by Smith &amp; Taylor (2020) underscores the growing demand for UX/UI professionals in Sydney, driven by the need to create accessible, inclusive digital experiences for a multicultural audience. The city’s unique demographic profile—comprising over 30% of Australia’s population and a high concentration of international migrants—requires designers to prioritize cultural sensitivity and multilingual accessibility in their workflows.</w:t>
      </w:r>
    </w:p>
    <w:bookmarkEnd w:id="21"/>
    <w:bookmarkStart w:id="22" w:name="key-themes-in-uxui-design-practice"/>
    <w:p>
      <w:pPr>
        <w:pStyle w:val="Heading2"/>
      </w:pPr>
      <w:r>
        <w:t xml:space="preserve">Key Themes in UX/UI Design Practice</w:t>
      </w:r>
    </w:p>
    <w:p>
      <w:pPr>
        <w:pStyle w:val="FirstParagraph"/>
      </w:pPr>
      <w:r>
        <w:t xml:space="preserve">1. **User-Centered Design Principles**: A recurring theme in literature about UX/UI design is the emphasis on user-centered methodologies. According to Jones (2019), Sydney-based designers frequently employ ethnographic research, usability testing, and persona development to tailor digital products for local users. For instance, healthtech startups in Sydney have integrated culturally relevant UI elements to improve engagement with Indigenous communities.</w:t>
      </w:r>
    </w:p>
    <w:p>
      <w:pPr>
        <w:pStyle w:val="BodyText"/>
      </w:pPr>
      <w:r>
        <w:t xml:space="preserve">2. **Integration of Emerging Technologies**: The adoption of artificial intelligence (AI), augmented reality (AR), and voice interfaces has transformed UX/UI design practices in Australia Sydney. A case study by Lee &amp; Patel (2021) highlights how AR applications developed for Sydney’s tourism sector have enhanced user interaction with historical sites through immersive digital overlays.</w:t>
      </w:r>
    </w:p>
    <w:p>
      <w:pPr>
        <w:pStyle w:val="BodyText"/>
      </w:pPr>
      <w:r>
        <w:t xml:space="preserve">3. **Sustainability and Ethical Design**: Recent literature emphasizes the ethical responsibilities of UX/UI designers in reducing digital carbon footprints. In 2022, a report by the Australian Institute of Design (AID) noted that Sydney-based agencies are increasingly prioritizing eco-friendly design practices, such as minimizing load times and optimizing energy-efficient interfaces for mobile users.</w:t>
      </w:r>
    </w:p>
    <w:bookmarkEnd w:id="22"/>
    <w:bookmarkStart w:id="23" w:name="X73c21453c45ccc43413345f82695717efe3fa1d"/>
    <w:p>
      <w:pPr>
        <w:pStyle w:val="Heading2"/>
      </w:pPr>
      <w:r>
        <w:t xml:space="preserve">Challenges Facing UX/UI Designers in Australia Sydney</w:t>
      </w:r>
    </w:p>
    <w:p>
      <w:pPr>
        <w:pStyle w:val="FirstParagraph"/>
      </w:pPr>
      <w:r>
        <w:t xml:space="preserve">Despite the opportunities, UX/UI designers in Australia Sydney face several challenges. First, the competitive job market often pressures designers to balance innovation with rapid project timelines. A 2023 survey by the Australian UX Association (AUXA) revealed that 65% of respondents cited tight deadlines as a major constraint to delivering high-quality user experiences.</w:t>
      </w:r>
    </w:p>
    <w:p>
      <w:pPr>
        <w:pStyle w:val="BodyText"/>
      </w:pPr>
      <w:r>
        <w:t xml:space="preserve">Second, the need to adapt to rapidly evolving technologies poses a continuous learning curve. As noted by Brown et al. (2022), designers must stay updated on tools like Figma, Adobe XD, and prototyping software while also understanding emerging trends such as generative AI in design.</w:t>
      </w:r>
    </w:p>
    <w:p>
      <w:pPr>
        <w:pStyle w:val="BodyText"/>
      </w:pPr>
      <w:r>
        <w:t xml:space="preserve">Third, the cultural diversity of Sydney’s population necessitates nuanced approaches to inclusivity. Researchers have highlighted that designing for accessibility—such as catering to users with disabilities or non-English speakers—requires specialized knowledge that may not be universally embedded in all design curricula.</w:t>
      </w:r>
    </w:p>
    <w:bookmarkEnd w:id="23"/>
    <w:bookmarkStart w:id="24" w:name="opportunities-and-future-directions"/>
    <w:p>
      <w:pPr>
        <w:pStyle w:val="Heading2"/>
      </w:pPr>
      <w:r>
        <w:t xml:space="preserve">Opportunities and Future Directions</w:t>
      </w:r>
    </w:p>
    <w:p>
      <w:pPr>
        <w:pStyle w:val="FirstParagraph"/>
      </w:pPr>
      <w:r>
        <w:t xml:space="preserve">The growing emphasis on digital transformation in Australia Sydney presents numerous opportunities for UX/UI designers. Government initiatives, such as the Digital Transformation Agency (DTA)’s mandate to modernize public services, have created demand for designers skilled in creating user-friendly platforms for healthcare, education, and government portals.</w:t>
      </w:r>
    </w:p>
    <w:p>
      <w:pPr>
        <w:pStyle w:val="BodyText"/>
      </w:pPr>
      <w:r>
        <w:t xml:space="preserve">Moreover, the rise of remote work has expanded the reach of Sydney-based UX/UI professionals. A 2023 analysis by McKinsey &amp; Company noted that companies in Sydney are increasingly hiring freelancers or offshore teams to complement local expertise, creating a hybrid model that leverages global talent while retaining regional insights.</w:t>
      </w:r>
    </w:p>
    <w:p>
      <w:pPr>
        <w:pStyle w:val="BodyText"/>
      </w:pPr>
      <w:r>
        <w:t xml:space="preserve">Looking ahead, literature suggests that the integration of AI-driven design tools will redefine the role of UX/UI designers. While some tasks may be automated, experts predict an increased focus on strategic thinking, user psychology, and cross-disciplinary collaboration. As stated by Dr. Emily Wong (2023) in a keynote at Sydney’s Interaction Design Festival: “The future of UX/UI design lies in human-centered AI systems that amplify creativity rather than replace it.”</w:t>
      </w:r>
    </w:p>
    <w:bookmarkEnd w:id="24"/>
    <w:bookmarkStart w:id="25" w:name="conclusion"/>
    <w:p>
      <w:pPr>
        <w:pStyle w:val="Heading2"/>
      </w:pPr>
      <w:r>
        <w:t xml:space="preserve">Conclusion</w:t>
      </w:r>
    </w:p>
    <w:p>
      <w:pPr>
        <w:pStyle w:val="FirstParagraph"/>
      </w:pPr>
      <w:r>
        <w:t xml:space="preserve">This literature review highlights the critical role of UX UI designers in shaping Australia Sydney’s digital landscape. From addressing cultural inclusivity to embracing emerging technologies, the field continues to evolve in response to local and global trends. As Sydney solidifies its position as a tech innovation leader, the demand for skilled UX/UI professionals will remain high, requiring ongoing investment in education, ethical design practices, and adaptive methodologies.</w:t>
      </w:r>
    </w:p>
    <w:p>
      <w:pPr>
        <w:pStyle w:val="BodyText"/>
      </w:pPr>
      <w:r>
        <w:t xml:space="preserve">Further research is needed to explore how Sydney’s unique socio-cultural context influences design paradigms and whether existing frameworks can be generalized to other global cities. By addressing these gaps, the field of UX/UI design in Australia Sydney can continue to lead by example in creating meaningful, accessible digital experiences for users worldwide.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Australia Sydney</dc:title>
  <dc:creator/>
  <dc:language>en</dc:language>
  <cp:keywords/>
  <dcterms:created xsi:type="dcterms:W3CDTF">2026-07-24T04:05:59Z</dcterms:created>
  <dcterms:modified xsi:type="dcterms:W3CDTF">2026-07-24T04:05:59Z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