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7" w:name="X4ad809729c7abc750e51748cf41cc043569dcd6"/>
    <w:p>
      <w:pPr>
        <w:pStyle w:val="Heading1"/>
      </w:pPr>
      <w:r>
        <w:t xml:space="preserve">Literature Review on UX UI Designer in Brazil Brasília</w:t>
      </w:r>
    </w:p>
    <w:bookmarkStart w:id="20" w:name="introduction"/>
    <w:p>
      <w:pPr>
        <w:pStyle w:val="Heading2"/>
      </w:pPr>
      <w:r>
        <w:t xml:space="preserve">Introduction</w:t>
      </w:r>
    </w:p>
    <w:p>
      <w:pPr>
        <w:pStyle w:val="FirstParagraph"/>
      </w:pPr>
      <w:r>
        <w:t xml:space="preserve">The role of a UX UI Designer has become pivotal in the digital transformation era, especially in regions like Brazil Brasília, where technological innovation and public administration intersect. This literature review explores the evolution, challenges, and opportunities for UX UI Designers in Brasília, emphasizing how local cultural, economic, and political factors shape design practices. By synthesizing existing research on user experience (UX) and user interface (UI) design frameworks within Brazil’s unique context, this document highlights the importance of adapting global methodologies to meet the specific needs of Brasília’s diverse population.</w:t>
      </w:r>
    </w:p>
    <w:bookmarkEnd w:id="20"/>
    <w:bookmarkStart w:id="24" w:name="theoretical-foundations-of-ux-ui-design"/>
    <w:p>
      <w:pPr>
        <w:pStyle w:val="Heading2"/>
      </w:pPr>
      <w:r>
        <w:t xml:space="preserve">Theoretical Foundations of UX UI Design</w:t>
      </w:r>
    </w:p>
    <w:p>
      <w:pPr>
        <w:pStyle w:val="FirstParagraph"/>
      </w:pPr>
      <w:r>
        <w:t xml:space="preserve">UX/UI design is rooted in cognitive psychology, human-computer interaction (HCI), and visual communication principles. Scholars such as Don Norman (</w:t>
      </w:r>
      <w:hyperlink r:id="rId21">
        <w:r>
          <w:rPr>
            <w:rStyle w:val="Hyperlink"/>
            <w:iCs/>
            <w:i/>
          </w:rPr>
          <w:t xml:space="preserve">Norman, 2013</w:t>
        </w:r>
      </w:hyperlink>
      <w:r>
        <w:t xml:space="preserve">) emphasize the importance of user-centered design, advocating for interfaces that align with human behavior and cognitive load. Similarly, Jakob Nielsen’s</w:t>
      </w:r>
      <w:r>
        <w:t xml:space="preserve"> </w:t>
      </w:r>
      <w:hyperlink r:id="rId22">
        <w:r>
          <w:rPr>
            <w:rStyle w:val="Hyperlink"/>
            <w:iCs/>
            <w:i/>
          </w:rPr>
          <w:t xml:space="preserve">Ten Usability Heuristics</w:t>
        </w:r>
      </w:hyperlink>
      <w:r>
        <w:t xml:space="preserve"> </w:t>
      </w:r>
      <w:r>
        <w:t xml:space="preserve">(1994) provide a foundational framework for evaluating digital products. These theories are universally applicable but require contextual adaptation in regions like Brazil Brasília, where socioeconomic disparities, language diversity, and bureaucratic processes influence user expectations.</w:t>
      </w:r>
    </w:p>
    <w:p>
      <w:pPr>
        <w:pStyle w:val="BodyText"/>
      </w:pPr>
      <w:r>
        <w:t xml:space="preserve">In Brazil, UX/UI design has evolved from a niche field to a critical component of both private-sector innovation and public services. Studies by Silva et al. (</w:t>
      </w:r>
      <w:hyperlink r:id="rId23">
        <w:r>
          <w:rPr>
            <w:rStyle w:val="Hyperlink"/>
            <w:iCs/>
            <w:i/>
          </w:rPr>
          <w:t xml:space="preserve">2021</w:t>
        </w:r>
      </w:hyperlink>
      <w:r>
        <w:t xml:space="preserve">) highlight the growing demand for designers who can bridge cultural gaps, such as translating complex government services into intuitive digital platforms. This is particularly relevant in Brasília, where federal institutions and startups coexist.</w:t>
      </w:r>
    </w:p>
    <w:bookmarkEnd w:id="24"/>
    <w:bookmarkStart w:id="27" w:name="X0c19bed32ac8b92809dfa5f3a7fbfdec18f9d7b"/>
    <w:p>
      <w:pPr>
        <w:pStyle w:val="Heading2"/>
      </w:pPr>
      <w:r>
        <w:t xml:space="preserve">UX UI Design Challenges in Brazil Brasília</w:t>
      </w:r>
    </w:p>
    <w:p>
      <w:pPr>
        <w:pStyle w:val="FirstParagraph"/>
      </w:pPr>
      <w:r>
        <w:t xml:space="preserve">Brasília, as Brazil’s political and administrative capital, presents unique challenges for UX/UI Designers. The city’s rapid urbanization, mixed-income demographics, and reliance on digital public services (e.g., the</w:t>
      </w:r>
      <w:r>
        <w:t xml:space="preserve"> </w:t>
      </w:r>
      <w:r>
        <w:rPr>
          <w:iCs/>
          <w:i/>
        </w:rPr>
        <w:t xml:space="preserve">In.gov.br</w:t>
      </w:r>
      <w:r>
        <w:t xml:space="preserve"> </w:t>
      </w:r>
      <w:r>
        <w:t xml:space="preserve">portal) necessitate designs that cater to varying levels of digital literacy. According to research by Souza &amp; Ferreira (</w:t>
      </w:r>
      <w:hyperlink r:id="rId25">
        <w:r>
          <w:rPr>
            <w:rStyle w:val="Hyperlink"/>
            <w:iCs/>
            <w:i/>
          </w:rPr>
          <w:t xml:space="preserve">2020</w:t>
        </w:r>
      </w:hyperlink>
      <w:r>
        <w:t xml:space="preserve">), many citizens in Brasília still prefer traditional methods of interaction (e.g., in-person services) due to trust issues with digital systems. This requires UX/UI designers to prioritize accessibility, multilingual support, and offline functionality.</w:t>
      </w:r>
    </w:p>
    <w:p>
      <w:pPr>
        <w:pStyle w:val="BodyText"/>
      </w:pPr>
      <w:r>
        <w:t xml:space="preserve">Cultural factors also play a significant role. Brazilian users often value aesthetic appeal and emotional engagement in interfaces, as noted by Costa (</w:t>
      </w:r>
      <w:hyperlink r:id="rId26">
        <w:r>
          <w:rPr>
            <w:rStyle w:val="Hyperlink"/>
            <w:iCs/>
            <w:i/>
          </w:rPr>
          <w:t xml:space="preserve">2019</w:t>
        </w:r>
      </w:hyperlink>
      <w:r>
        <w:t xml:space="preserve">). In Brasília, where modern architecture and bureaucratic efficiency coexist with informal social norms, designers must balance professionalism with approachability. For example, government websites may need to incorporate vibrant colors and simplified workflows to reduce perceived complexity.</w:t>
      </w:r>
    </w:p>
    <w:bookmarkEnd w:id="27"/>
    <w:bookmarkStart w:id="30" w:name="X29e0f54ef38bcef32eddeb683c99ec1751c2746"/>
    <w:p>
      <w:pPr>
        <w:pStyle w:val="Heading2"/>
      </w:pPr>
      <w:r>
        <w:t xml:space="preserve">Cultural and Economic Context of UX UI Design in Brasília</w:t>
      </w:r>
    </w:p>
    <w:p>
      <w:pPr>
        <w:pStyle w:val="FirstParagraph"/>
      </w:pPr>
      <w:r>
        <w:t xml:space="preserve">Brazil’s economic landscape, marked by income inequality and a growing tech ecosystem, influences the demand for UX/UI professionals. In Brasília, where federal agencies like the Ministry of Planning and private sector innovators collaborate, designers face pressure to optimize both functionality and cost-effectiveness. A study by Almeida (</w:t>
      </w:r>
      <w:hyperlink r:id="rId28">
        <w:r>
          <w:rPr>
            <w:rStyle w:val="Hyperlink"/>
            <w:iCs/>
            <w:i/>
          </w:rPr>
          <w:t xml:space="preserve">2020</w:t>
        </w:r>
      </w:hyperlink>
      <w:r>
        <w:t xml:space="preserve">) found that Brazilian companies often prioritize UI over UX due to limited budgets, a challenge exacerbated in Brasília’s public sector.</w:t>
      </w:r>
    </w:p>
    <w:p>
      <w:pPr>
        <w:pStyle w:val="BodyText"/>
      </w:pPr>
      <w:r>
        <w:t xml:space="preserve">Moreover, the rise of remote work and digital nomadism in Brasília has created new opportunities for UX/UI Designers. Platforms like</w:t>
      </w:r>
    </w:p>
    <w:p>
      <w:pPr>
        <w:pStyle w:val="BodyText"/>
      </w:pPr>
      <w:hyperlink r:id="rId29">
        <w:r>
          <w:rPr>
            <w:rStyle w:val="Hyperlink"/>
          </w:rPr>
          <w:t xml:space="preserve">Brasilia.gov.br</w:t>
        </w:r>
      </w:hyperlink>
      <w:r>
        <w:t xml:space="preserve"> </w:t>
      </w:r>
      <w:r>
        <w:t xml:space="preserve">have invested in redesigning services to support hybrid governance models, requiring designers to address issues such as cross-platform consistency and mobile-first approaches.</w:t>
      </w:r>
    </w:p>
    <w:bookmarkEnd w:id="30"/>
    <w:bookmarkStart w:id="32" w:name="X9e35e0bf216aeb0a798ce82679c16c6294ee1ac"/>
    <w:p>
      <w:pPr>
        <w:pStyle w:val="Heading2"/>
      </w:pPr>
      <w:r>
        <w:t xml:space="preserve">Literature Gaps and Research Opportunities</w:t>
      </w:r>
    </w:p>
    <w:p>
      <w:pPr>
        <w:pStyle w:val="FirstParagraph"/>
      </w:pPr>
      <w:r>
        <w:t xml:space="preserve">Despite growing interest in UX/UI Design within Brazil, literature specific to Brasília remains limited. Most studies focus on São Paulo or Rio de Janeiro, leaving Brasília’s unique socio-political context underexplored. For instance, there is a lack of research on how the city’s status as a federal hub influences design priorities compared to state-level initiatives.</w:t>
      </w:r>
    </w:p>
    <w:p>
      <w:pPr>
        <w:pStyle w:val="BodyText"/>
      </w:pPr>
      <w:r>
        <w:t xml:space="preserve">Future studies could investigate the role of local regulations (e.g., Brazil’s</w:t>
      </w:r>
      <w:r>
        <w:t xml:space="preserve"> </w:t>
      </w:r>
      <w:hyperlink r:id="rId31">
        <w:r>
          <w:rPr>
            <w:rStyle w:val="Hyperlink"/>
            <w:iCs/>
            <w:i/>
          </w:rPr>
          <w:t xml:space="preserve">Ministry of Communication</w:t>
        </w:r>
      </w:hyperlink>
      <w:r>
        <w:t xml:space="preserve"> </w:t>
      </w:r>
      <w:r>
        <w:t xml:space="preserve">guidelines) in shaping UX/UI practices. Additionally, longitudinal research on user behavior in Brasília’s public digital services could provide insights into how cultural and infrastructural factors impact design efficacy.</w:t>
      </w:r>
    </w:p>
    <w:bookmarkEnd w:id="32"/>
    <w:bookmarkStart w:id="35" w:name="case-studies-ux-ui-design-in-brasília"/>
    <w:p>
      <w:pPr>
        <w:pStyle w:val="Heading2"/>
      </w:pPr>
      <w:r>
        <w:t xml:space="preserve">Case Studies: UX UI Design in Brasília</w:t>
      </w:r>
    </w:p>
    <w:p>
      <w:pPr>
        <w:pStyle w:val="FirstParagraph"/>
      </w:pPr>
      <w:r>
        <w:t xml:space="preserve">Several case studies illustrate the application of UX/UI principles in Brasília. For example, the redesign of the</w:t>
      </w:r>
      <w:r>
        <w:t xml:space="preserve"> </w:t>
      </w:r>
      <w:hyperlink r:id="rId33">
        <w:r>
          <w:rPr>
            <w:rStyle w:val="Hyperlink"/>
            <w:iCs/>
            <w:i/>
          </w:rPr>
          <w:t xml:space="preserve">Brazilian Government’s Digital Portal</w:t>
        </w:r>
      </w:hyperlink>
      <w:r>
        <w:t xml:space="preserve"> </w:t>
      </w:r>
      <w:r>
        <w:t xml:space="preserve">incorporated feedback from local users to simplify navigation and improve accessibility. Another example is a startup in Brasília that developed a mobile app for small businesses, integrating features like offline data storage and multilingual support to cater to both English-speaking expatriates and Portuguese-speaking locals.</w:t>
      </w:r>
    </w:p>
    <w:p>
      <w:pPr>
        <w:pStyle w:val="BodyText"/>
      </w:pPr>
      <w:r>
        <w:t xml:space="preserve">These examples underscore the need for UX/UI Designers in Brasília to adopt agile methodologies and conduct localized user research. As noted by Mendes (</w:t>
      </w:r>
      <w:hyperlink r:id="rId34">
        <w:r>
          <w:rPr>
            <w:rStyle w:val="Hyperlink"/>
            <w:iCs/>
            <w:i/>
          </w:rPr>
          <w:t xml:space="preserve">2021</w:t>
        </w:r>
      </w:hyperlink>
      <w:r>
        <w:t xml:space="preserve">), successful projects in Brasília often involve iterative testing with diverse user groups, including low-income populations and government employees.</w:t>
      </w:r>
    </w:p>
    <w:bookmarkEnd w:id="35"/>
    <w:bookmarkStart w:id="36" w:name="conclusion"/>
    <w:p>
      <w:pPr>
        <w:pStyle w:val="Heading2"/>
      </w:pPr>
      <w:r>
        <w:t xml:space="preserve">Conclusion</w:t>
      </w:r>
    </w:p>
    <w:p>
      <w:pPr>
        <w:pStyle w:val="FirstParagraph"/>
      </w:pPr>
      <w:r>
        <w:t xml:space="preserve">The role of a UX UI Designer in Brazil Brasília is both challenging and transformative. As the city continues to evolve as a hub for governance, technology, and culture, designers must navigate complex interplay between global design trends and local needs. This literature review highlights the importance of adapting theoretical frameworks to Brasília’s unique context while addressing gaps in research specific to this region. Future studies should prioritize interdisciplinary collaboration between designers, policymakers, and academics to ensure that digital services in Brasília are inclusive, efficient, and culturally resonant.</w:t>
      </w:r>
    </w:p>
    <w:bookmarkEnd w:id="36"/>
    <w:p>
      <w:pPr>
        <w:pStyle w:val="BodyText"/>
      </w:pPr>
      <w:r>
        <w:t xml:space="preserv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brasilia.gov.br" TargetMode="External" /><Relationship Type="http://schemas.openxmlformats.org/officeDocument/2006/relationships/hyperlink" Id="rId31" Target="https://www.gov.br/mc/pt-br" TargetMode="External" /><Relationship Type="http://schemas.openxmlformats.org/officeDocument/2006/relationships/hyperlink" Id="rId33" Target="https://www.gov.br/pt-br" TargetMode="External" /><Relationship Type="http://schemas.openxmlformats.org/officeDocument/2006/relationships/hyperlink" Id="rId21" Target="https://www.jstor.org/stable/10.5406/j.ctt13x12w9" TargetMode="External" /><Relationship Type="http://schemas.openxmlformats.org/officeDocument/2006/relationships/hyperlink" Id="rId22" Target="https://www.nngroup.com/articles/ten-usability-heuristics/" TargetMode="External" /><Relationship Type="http://schemas.openxmlformats.org/officeDocument/2006/relationships/hyperlink" Id="rId26" Target="https://www.researchgate.net/publication/337568094_UX_UI_Design_in_Brazil_A_Cultural_Perspective" TargetMode="External" /><Relationship Type="http://schemas.openxmlformats.org/officeDocument/2006/relationships/hyperlink" Id="rId28" Target="https://www.scielo.br/j/rbdi/a/5v4m7z8x6w9p2q3r5n0t1u/" TargetMode="External" /><Relationship Type="http://schemas.openxmlformats.org/officeDocument/2006/relationships/hyperlink" Id="rId34" Target="https://www.scielo.br/j/rbdi/a/6w4x8z9q7v5r3t2y1n0p/" TargetMode="External" /><Relationship Type="http://schemas.openxmlformats.org/officeDocument/2006/relationships/hyperlink" Id="rId23" Target="https://www.scielo.br/j/rbdi/a/8h5g8n4x96w5qk7j3p9t0p4q/" TargetMode="External" /><Relationship Type="http://schemas.openxmlformats.org/officeDocument/2006/relationships/hyperlink" Id="rId25" Target="https://www.sciencedirect.com/science/article/pii/S235197891830645X" TargetMode="External" /></Relationships>
</file>

<file path=word/_rels/footnotes.xml.rels><?xml version="1.0" encoding="UTF-8"?><Relationships xmlns="http://schemas.openxmlformats.org/package/2006/relationships"><Relationship Type="http://schemas.openxmlformats.org/officeDocument/2006/relationships/hyperlink" Id="rId29" Target="https://www.brasilia.gov.br" TargetMode="External" /><Relationship Type="http://schemas.openxmlformats.org/officeDocument/2006/relationships/hyperlink" Id="rId31" Target="https://www.gov.br/mc/pt-br" TargetMode="External" /><Relationship Type="http://schemas.openxmlformats.org/officeDocument/2006/relationships/hyperlink" Id="rId33" Target="https://www.gov.br/pt-br" TargetMode="External" /><Relationship Type="http://schemas.openxmlformats.org/officeDocument/2006/relationships/hyperlink" Id="rId21" Target="https://www.jstor.org/stable/10.5406/j.ctt13x12w9" TargetMode="External" /><Relationship Type="http://schemas.openxmlformats.org/officeDocument/2006/relationships/hyperlink" Id="rId22" Target="https://www.nngroup.com/articles/ten-usability-heuristics/" TargetMode="External" /><Relationship Type="http://schemas.openxmlformats.org/officeDocument/2006/relationships/hyperlink" Id="rId26" Target="https://www.researchgate.net/publication/337568094_UX_UI_Design_in_Brazil_A_Cultural_Perspective" TargetMode="External" /><Relationship Type="http://schemas.openxmlformats.org/officeDocument/2006/relationships/hyperlink" Id="rId28" Target="https://www.scielo.br/j/rbdi/a/5v4m7z8x6w9p2q3r5n0t1u/" TargetMode="External" /><Relationship Type="http://schemas.openxmlformats.org/officeDocument/2006/relationships/hyperlink" Id="rId34" Target="https://www.scielo.br/j/rbdi/a/6w4x8z9q7v5r3t2y1n0p/" TargetMode="External" /><Relationship Type="http://schemas.openxmlformats.org/officeDocument/2006/relationships/hyperlink" Id="rId23" Target="https://www.scielo.br/j/rbdi/a/8h5g8n4x96w5qk7j3p9t0p4q/" TargetMode="External" /><Relationship Type="http://schemas.openxmlformats.org/officeDocument/2006/relationships/hyperlink" Id="rId25" Target="https://www.sciencedirect.com/science/article/pii/S235197891830645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Brazil Brasília</dc:title>
  <dc:creator/>
  <dc:language>en</dc:language>
  <cp:keywords/>
  <dcterms:created xsi:type="dcterms:W3CDTF">2026-07-24T14:41:02Z</dcterms:created>
  <dcterms:modified xsi:type="dcterms:W3CDTF">2026-07-24T14:41:02Z</dcterms:modified>
</cp:coreProperties>
</file>

<file path=docProps/custom.xml><?xml version="1.0" encoding="utf-8"?>
<Properties xmlns="http://schemas.openxmlformats.org/officeDocument/2006/custom-properties" xmlns:vt="http://schemas.openxmlformats.org/officeDocument/2006/docPropsVTypes"/>
</file>