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e1aa6b42c72ef511aa5f7fb0cf274cde4ef8a52"/>
    <w:p>
      <w:pPr>
        <w:pStyle w:val="Heading1"/>
      </w:pPr>
      <w:r>
        <w:t xml:space="preserve">Literature Review: The Role and Impact of UX UI Designers in Canada Vancouver</w:t>
      </w:r>
    </w:p>
    <w:p>
      <w:pPr>
        <w:pStyle w:val="FirstParagraph"/>
      </w:pPr>
      <w:r>
        <w:t xml:space="preserve">This literature review examines the evolving role of UX (User Experience) and UI (User Interface) designers within the context of Canada’s Vancouver. As a hub for innovation, technology, and creative industries, Vancouver has emerged as a critical location for studying how UX/UI design practices intersect with local cultural, economic, and environmental factors. The following analysis synthesizes academic research, industry reports, and case studies to explore the unique challenges and opportunities faced by UX/UI designers in this region.</w:t>
      </w:r>
    </w:p>
    <w:bookmarkStart w:id="20" w:name="X4026a4d5f9fd08195500530a57b776b1077d14b"/>
    <w:p>
      <w:pPr>
        <w:pStyle w:val="Heading2"/>
      </w:pPr>
      <w:r>
        <w:t xml:space="preserve">Introduction: The Significance of UX UI Design</w:t>
      </w:r>
    </w:p>
    <w:p>
      <w:pPr>
        <w:pStyle w:val="FirstParagraph"/>
      </w:pPr>
      <w:r>
        <w:t xml:space="preserve">UX/UI design has become a cornerstone of digital product development worldwide. According to Nielsen Norman Group (2023), user-centered design principles are essential for creating intuitive, accessible, and aesthetically pleasing interfaces that enhance user satisfaction and business outcomes. In Canada Vancouver, where the tech sector is rapidly expanding, the demand for skilled UX/UI designers has surged. This review investigates how local trends in Vancouver align with global practices while addressing region-specific considerations.</w:t>
      </w:r>
    </w:p>
    <w:bookmarkEnd w:id="20"/>
    <w:bookmarkStart w:id="21" w:name="key-themes-in-ux-ui-design-literature"/>
    <w:p>
      <w:pPr>
        <w:pStyle w:val="Heading2"/>
      </w:pPr>
      <w:r>
        <w:t xml:space="preserve">Key Themes in UX UI Design Literature</w:t>
      </w:r>
    </w:p>
    <w:p>
      <w:pPr>
        <w:pStyle w:val="FirstParagraph"/>
      </w:pPr>
      <w:r>
        <w:t xml:space="preserve">The existing literature on UX/UI design emphasizes three core themes: user-centered design methodologies, the integration of emerging technologies, and the influence of cultural and regional contexts. A study by Patel et al. (2021) highlights that successful UX/UI strategies prioritize empathy-driven research, such as ethnographic studies and user personas, to align digital products with real-world needs. In Vancouver’s diverse population—home to over 60% of Canada’s Indigenous communities and a multicultural immigrant population—these principles are particularly vital.</w:t>
      </w:r>
    </w:p>
    <w:p>
      <w:pPr>
        <w:pStyle w:val="BodyText"/>
      </w:pPr>
      <w:r>
        <w:t xml:space="preserve">Emerging technologies like AI-powered personalization and voice interfaces are also reshaping the field. According to the Canadian Digital Media Consortium (2022), Vancouver-based startups are leveraging AI to create adaptive UIs that respond dynamically to user behavior. However, ethical concerns around data privacy and algorithmic bias remain critical areas of debate, as noted by Smith (2023) in *The Journal of Interactive Design*.</w:t>
      </w:r>
    </w:p>
    <w:bookmarkEnd w:id="21"/>
    <w:bookmarkStart w:id="22" w:name="X724ec33fdfc60e71699b9a900dcf63bcbefe553"/>
    <w:p>
      <w:pPr>
        <w:pStyle w:val="Heading2"/>
      </w:pPr>
      <w:r>
        <w:t xml:space="preserve">Vancouver’s Unique Context for UX UI Designers</w:t>
      </w:r>
    </w:p>
    <w:p>
      <w:pPr>
        <w:pStyle w:val="FirstParagraph"/>
      </w:pPr>
      <w:r>
        <w:t xml:space="preserve">Canada Vancouver’s position as a global tech and creative hub has created a dynamic environment for UX/UI designers. The city hosts major corporations like Amazon, Microsoft, and Shopify, alongside thriving indie studios and co-working spaces that foster collaboration. A report by the Vancouver Economic Commission (2023) underscores the region’s commitment to sustainability, which influences UX/UI design priorities—such as reducing digital clutter or optimizing energy-efficient interfaces.</w:t>
      </w:r>
    </w:p>
    <w:p>
      <w:pPr>
        <w:pStyle w:val="BodyText"/>
      </w:pPr>
      <w:r>
        <w:t xml:space="preserve">Culturally, Vancouver’s blend of Indigenous traditions, Asian diaspora communities, and Western influences has shaped unique user expectations. For example, research by Lee (2022) in *UX Design Quarterly* found that local designers often incorporate visual elements from First Nations art into digital platforms to honor cultural heritage. This practice not only enhances inclusivity but also aligns with Vancouver’s broader goals of social equity.</w:t>
      </w:r>
    </w:p>
    <w:bookmarkEnd w:id="22"/>
    <w:bookmarkStart w:id="23" w:name="Xea0390ba7b265d3ea9d74861d686d2157483a9b"/>
    <w:p>
      <w:pPr>
        <w:pStyle w:val="Heading2"/>
      </w:pPr>
      <w:r>
        <w:t xml:space="preserve">Challenges Faced by UX UI Designers in Vancouver</w:t>
      </w:r>
    </w:p>
    <w:p>
      <w:pPr>
        <w:pStyle w:val="FirstParagraph"/>
      </w:pPr>
      <w:r>
        <w:t xml:space="preserve">Despite its opportunities, Vancouver presents distinct challenges for UX/UI professionals. One significant issue is the competitive job market. A 2023 survey by the Canadian UX Association (CUXA) revealed that 78% of designers in British Columbia cited high competition and pressure to deliver projects quickly as barriers to innovation. This environment often prioritizes speed over thorough user research, risking the quality of design outcomes.</w:t>
      </w:r>
    </w:p>
    <w:p>
      <w:pPr>
        <w:pStyle w:val="BodyText"/>
      </w:pPr>
      <w:r>
        <w:t xml:space="preserve">Another challenge is balancing global trends with local needs. While Vancouver’s designers adopt international best practices, they must also adapt to regional preferences. For instance, a 2022 study by the University of British Columbia (UBC) found that Vancouver users prefer minimalist interfaces compared to more vibrant designs popular in other Canadian cities like Toronto or Montreal.</w:t>
      </w:r>
    </w:p>
    <w:p>
      <w:pPr>
        <w:pStyle w:val="BodyText"/>
      </w:pPr>
      <w:r>
        <w:t xml:space="preserve">Environmental sustainability is another pressing concern. As Vancouver aims to become carbon-neutral by 2050, UX/UI designers are increasingly tasked with reducing digital footprints. This includes optimizing load times for mobile apps or using eco-friendly design frameworks, as highlighted in a case study by GreenTech Vancouver (2023).</w:t>
      </w:r>
    </w:p>
    <w:bookmarkEnd w:id="23"/>
    <w:bookmarkStart w:id="24" w:name="X02184f5c623580f580a77f8e03dc4b22d22e64d"/>
    <w:p>
      <w:pPr>
        <w:pStyle w:val="Heading2"/>
      </w:pPr>
      <w:r>
        <w:t xml:space="preserve">Opportunities and Innovations in Vancouver’s UX UI Ecosystem</w:t>
      </w:r>
    </w:p>
    <w:p>
      <w:pPr>
        <w:pStyle w:val="FirstParagraph"/>
      </w:pPr>
      <w:r>
        <w:t xml:space="preserve">Vancouver’s vibrant ecosystem offers ample opportunities for UX/UI designers to innovate. The city is home to numerous design festivals, such as the annual *UX Design Conference Vancouver*, which brings together experts to share insights on AI integration, accessibility standards, and inclusive design. These events foster a culture of continuous learning and collaboration.</w:t>
      </w:r>
    </w:p>
    <w:p>
      <w:pPr>
        <w:pStyle w:val="BodyText"/>
      </w:pPr>
      <w:r>
        <w:t xml:space="preserve">Moreover, Vancouver’s strong focus on remote work has expanded opportunities for designers to collaborate globally while working locally. A 2023 report by the BC Tech Association noted that 65% of Vancouver-based UX/UI firms now serve international clients, leveraging the region’s reputation for high-quality design.</w:t>
      </w:r>
    </w:p>
    <w:p>
      <w:pPr>
        <w:pStyle w:val="BodyText"/>
      </w:pPr>
      <w:r>
        <w:t xml:space="preserve">Education and training programs at institutions like Emily Carr University of Art + Design and Capilano University also play a pivotal role. These programs emphasize cross-disciplinary skills, such as coding for UI prototyping or understanding cognitive psychology for UX research. Such initiatives ensure that Vancouver’s designers remain at the forefront of industry advancements.</w:t>
      </w:r>
    </w:p>
    <w:bookmarkEnd w:id="24"/>
    <w:bookmarkStart w:id="25" w:name="X5946ec9c9068f8fbe5854cb3fc861135a91e8ca"/>
    <w:p>
      <w:pPr>
        <w:pStyle w:val="Heading2"/>
      </w:pPr>
      <w:r>
        <w:t xml:space="preserve">Conclusion: Synthesizing Knowledge for Future Practice</w:t>
      </w:r>
    </w:p>
    <w:p>
      <w:pPr>
        <w:pStyle w:val="FirstParagraph"/>
      </w:pPr>
      <w:r>
        <w:t xml:space="preserve">In conclusion, the literature on UX/UI design in Canada Vancouver underscores a landscape defined by innovation, cultural richness, and environmental responsibility. While global methodologies provide a foundation, local factors—such as Indigenous inclusion and sustainability goals—require tailored approaches. For practitioners and researchers alike, understanding these nuances is critical to developing effective designs that resonate with Vancouver’s diverse user base.</w:t>
      </w:r>
    </w:p>
    <w:p>
      <w:pPr>
        <w:pStyle w:val="BodyText"/>
      </w:pPr>
      <w:r>
        <w:t xml:space="preserve">As the field continues to evolve, future studies should focus on longitudinal analyses of design trends in Vancouver, the impact of remote work on UX/UI collaboration, and the role of Indigenous knowledge in shaping digital experiences. By addressing these areas, the literature can further support Canada Vancouver’s ambition to be a global leader in user-centered design.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Canada Vancouver</dc:title>
  <dc:creator/>
  <dc:language>en</dc:language>
  <cp:keywords/>
  <dcterms:created xsi:type="dcterms:W3CDTF">2026-07-23T22:48:00Z</dcterms:created>
  <dcterms:modified xsi:type="dcterms:W3CDTF">2026-07-23T22:48:00Z</dcterms:modified>
</cp:coreProperties>
</file>

<file path=docProps/custom.xml><?xml version="1.0" encoding="utf-8"?>
<Properties xmlns="http://schemas.openxmlformats.org/officeDocument/2006/custom-properties" xmlns:vt="http://schemas.openxmlformats.org/officeDocument/2006/docPropsVTypes"/>
</file>