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33" w:name="X19fe890200d00efd52e6c2a71f7c171a5703618"/>
    <w:p>
      <w:pPr>
        <w:pStyle w:val="Heading1"/>
      </w:pPr>
      <w:r>
        <w:t xml:space="preserve">Literature Review: The Role of UX/UI Designer in France Lyon</w:t>
      </w:r>
    </w:p>
    <w:bookmarkStart w:id="20" w:name="introduction"/>
    <w:p>
      <w:pPr>
        <w:pStyle w:val="Heading2"/>
      </w:pPr>
      <w:r>
        <w:t xml:space="preserve">Introduction</w:t>
      </w:r>
    </w:p>
    <w:p>
      <w:pPr>
        <w:pStyle w:val="FirstParagraph"/>
      </w:pPr>
      <w:r>
        <w:t xml:space="preserve">The field of UX/UI design has evolved significantly over the past two decades, becoming a critical component of digital product development. As businesses increasingly prioritize user-centric approaches, the demand for skilled UX/UI designers has surged globally. However, regional contexts—such as cultural norms, industry trends, and local market demands—shape how these professionals operate. This Literature Review focuses on the role and challenges of UX/UI designers in</w:t>
      </w:r>
      <w:r>
        <w:t xml:space="preserve"> </w:t>
      </w:r>
      <w:r>
        <w:rPr>
          <w:bCs/>
          <w:b/>
        </w:rPr>
        <w:t xml:space="preserve">France Lyon</w:t>
      </w:r>
      <w:r>
        <w:t xml:space="preserve">, a city emerging as a hub for innovation and technology in Europe. By examining academic literature, industry reports, and case studies specific to Lyon’s ecosystem, this review highlights how UX/UI design practices are adapting to meet the unique needs of this region.</w:t>
      </w:r>
    </w:p>
    <w:bookmarkEnd w:id="20"/>
    <w:bookmarkStart w:id="23" w:name="X7aebd4e2d0d30f2f631fad124c206b901ae890d"/>
    <w:p>
      <w:pPr>
        <w:pStyle w:val="Heading2"/>
      </w:pPr>
      <w:r>
        <w:t xml:space="preserve">Evolution of UX/UI Design: A Global Perspective</w:t>
      </w:r>
    </w:p>
    <w:p>
      <w:pPr>
        <w:pStyle w:val="FirstParagraph"/>
      </w:pPr>
      <w:r>
        <w:t xml:space="preserve">The concept of user experience (UX) and user interface (UI) design originated in the 1980s with the rise of graphical user interfaces (GUIs). Early studies, such as those by Don Norman (</w:t>
      </w:r>
      <w:hyperlink r:id="rId21">
        <w:r>
          <w:rPr>
            <w:rStyle w:val="Hyperlink"/>
            <w:iCs/>
            <w:i/>
          </w:rPr>
          <w:t xml:space="preserve">Norman, 1986</w:t>
        </w:r>
      </w:hyperlink>
      <w:r>
        <w:t xml:space="preserve">), emphasized the importance of intuitive design and user-centered principles. Over time, UX/UI design has expanded beyond software to encompass digital products, services, and even physical environments. Academic literature increasingly underscores the integration of psychology, cognitive science, and human-computer interaction (HCI) in shaping effective user experiences (</w:t>
      </w:r>
      <w:hyperlink r:id="rId22">
        <w:r>
          <w:rPr>
            <w:rStyle w:val="Hyperlink"/>
            <w:iCs/>
            <w:i/>
          </w:rPr>
          <w:t xml:space="preserve">Preece et al., 2002</w:t>
        </w:r>
      </w:hyperlink>
      <w:r>
        <w:t xml:space="preserve">).</w:t>
      </w:r>
    </w:p>
    <w:p>
      <w:pPr>
        <w:pStyle w:val="BodyText"/>
      </w:pPr>
      <w:r>
        <w:t xml:space="preserve">While global trends highlight the growing importance of accessibility, inclusivity, and AI-driven interfaces, regional variations persist. In</w:t>
      </w:r>
      <w:r>
        <w:t xml:space="preserve"> </w:t>
      </w:r>
      <w:r>
        <w:rPr>
          <w:bCs/>
          <w:b/>
        </w:rPr>
        <w:t xml:space="preserve">France Lyon</w:t>
      </w:r>
      <w:r>
        <w:t xml:space="preserve">, for example, designers must navigate a blend of traditional French values and modern digital demands. The city’s reputation as a cultural and industrial center has influenced its approach to UX/UI design, emphasizing both aesthetic appeal and functional efficiency.</w:t>
      </w:r>
    </w:p>
    <w:bookmarkEnd w:id="23"/>
    <w:bookmarkStart w:id="26" w:name="the-role-of-uxui-designer-in-france-lyon"/>
    <w:p>
      <w:pPr>
        <w:pStyle w:val="Heading2"/>
      </w:pPr>
      <w:r>
        <w:t xml:space="preserve">The Role of UX/UI Designer in France Lyon</w:t>
      </w:r>
    </w:p>
    <w:p>
      <w:pPr>
        <w:pStyle w:val="FirstParagraph"/>
      </w:pPr>
      <w:r>
        <w:t xml:space="preserve">Lyon, the second-largest city in France, is known for its vibrant startup scene and strong presence in industries like healthcare, biotechnology, and sustainable innovation. This environment has created a demand for UX/UI designers who can bridge the gap between technical requirements and user needs. According to a report by</w:t>
      </w:r>
      <w:r>
        <w:t xml:space="preserve"> </w:t>
      </w:r>
      <w:r>
        <w:rPr>
          <w:iCs/>
          <w:i/>
        </w:rPr>
        <w:t xml:space="preserve">Capgemini</w:t>
      </w:r>
      <w:r>
        <w:t xml:space="preserve"> </w:t>
      </w:r>
      <w:r>
        <w:t xml:space="preserve">(</w:t>
      </w:r>
      <w:hyperlink r:id="rId24">
        <w:r>
          <w:rPr>
            <w:rStyle w:val="Hyperlink"/>
          </w:rPr>
          <w:t xml:space="preserve">Capgemini, 2023</w:t>
        </w:r>
      </w:hyperlink>
      <w:r>
        <w:t xml:space="preserve">), Lyon’s tech sector grew by 15% in 2022, driven by digital transformation projects. UX/UI designers play a pivotal role in this growth, ensuring that digital products align with both user expectations and corporate objectives.</w:t>
      </w:r>
    </w:p>
    <w:p>
      <w:pPr>
        <w:pStyle w:val="BodyText"/>
      </w:pPr>
      <w:r>
        <w:t xml:space="preserve">A key aspect of the</w:t>
      </w:r>
      <w:r>
        <w:t xml:space="preserve"> </w:t>
      </w:r>
      <w:r>
        <w:rPr>
          <w:bCs/>
          <w:b/>
        </w:rPr>
        <w:t xml:space="preserve">UX UI Designer</w:t>
      </w:r>
      <w:r>
        <w:t xml:space="preserve"> </w:t>
      </w:r>
      <w:r>
        <w:t xml:space="preserve">role in Lyon is cultural adaptation. French users often prioritize elegance and simplicity in design, reflecting broader societal values of minimalism and sophistication. This contrasts with more utilitarian approaches seen in other regions, such as North America’s focus on rapid prototyping or East Asia’s emphasis on scalability. Academic research by</w:t>
      </w:r>
      <w:r>
        <w:t xml:space="preserve"> </w:t>
      </w:r>
      <w:r>
        <w:rPr>
          <w:iCs/>
          <w:i/>
        </w:rPr>
        <w:t xml:space="preserve">Soulier et al.</w:t>
      </w:r>
      <w:r>
        <w:t xml:space="preserve"> </w:t>
      </w:r>
      <w:r>
        <w:t xml:space="preserve">(</w:t>
      </w:r>
      <w:hyperlink r:id="rId25">
        <w:r>
          <w:rPr>
            <w:rStyle w:val="Hyperlink"/>
          </w:rPr>
          <w:t xml:space="preserve">2018</w:t>
        </w:r>
      </w:hyperlink>
      <w:r>
        <w:t xml:space="preserve">) highlights how French designers must balance these cultural preferences with global best practices to create universally appealing interfaces.</w:t>
      </w:r>
    </w:p>
    <w:p>
      <w:pPr>
        <w:pStyle w:val="BodyText"/>
      </w:pPr>
      <w:r>
        <w:t xml:space="preserve">Additionally, Lyon’s educational institutions, such as the</w:t>
      </w:r>
      <w:r>
        <w:t xml:space="preserve"> </w:t>
      </w:r>
      <w:r>
        <w:rPr>
          <w:bCs/>
          <w:b/>
        </w:rPr>
        <w:t xml:space="preserve">Institut d’Études Politiques de Lyon (IEP)</w:t>
      </w:r>
      <w:r>
        <w:t xml:space="preserve"> </w:t>
      </w:r>
      <w:r>
        <w:t xml:space="preserve">and</w:t>
      </w:r>
      <w:r>
        <w:t xml:space="preserve"> </w:t>
      </w:r>
      <w:r>
        <w:rPr>
          <w:iCs/>
          <w:i/>
        </w:rPr>
        <w:t xml:space="preserve">Université Claude Bernard Lyon 1</w:t>
      </w:r>
      <w:r>
        <w:t xml:space="preserve">, contribute to a pool of trained UX/UI professionals. These programs often integrate local case studies, ensuring graduates are familiar with regional challenges, such as designing for multilingual audiences in a linguistically diverse Francophone context.</w:t>
      </w:r>
    </w:p>
    <w:bookmarkEnd w:id="26"/>
    <w:bookmarkStart w:id="28" w:name="X4715984365b7786dee3f82e291d30a07019de10"/>
    <w:p>
      <w:pPr>
        <w:pStyle w:val="Heading2"/>
      </w:pPr>
      <w:r>
        <w:t xml:space="preserve">Challenges and Opportunities in Lyon’s Tech Ecosystem</w:t>
      </w:r>
    </w:p>
    <w:p>
      <w:pPr>
        <w:pStyle w:val="FirstParagraph"/>
      </w:pPr>
      <w:r>
        <w:t xml:space="preserve">Despite its growth, Lyon’s tech sector faces unique challenges. One major hurdle is the limited availability of specialized UX/UI resources compared to larger cities like Paris or Marseille. A 2021 study by</w:t>
      </w:r>
      <w:r>
        <w:t xml:space="preserve"> </w:t>
      </w:r>
      <w:r>
        <w:rPr>
          <w:iCs/>
          <w:i/>
        </w:rPr>
        <w:t xml:space="preserve">France Digitale</w:t>
      </w:r>
      <w:r>
        <w:t xml:space="preserve"> </w:t>
      </w:r>
      <w:r>
        <w:t xml:space="preserve">(</w:t>
      </w:r>
      <w:hyperlink r:id="rId27">
        <w:r>
          <w:rPr>
            <w:rStyle w:val="Hyperlink"/>
          </w:rPr>
          <w:t xml:space="preserve">France Digitale, 2021</w:t>
        </w:r>
      </w:hyperlink>
      <w:r>
        <w:t xml:space="preserve">) noted that while Lyon attracts startups, many struggle to compete with Paris-based firms in hiring top-tier UX/UI talent. This shortage is exacerbated by the city’s relatively smaller market size and slower adoption of agile methodologies.</w:t>
      </w:r>
    </w:p>
    <w:p>
      <w:pPr>
        <w:pStyle w:val="BodyText"/>
      </w:pPr>
      <w:r>
        <w:t xml:space="preserve">However, opportunities abound for</w:t>
      </w:r>
      <w:r>
        <w:t xml:space="preserve"> </w:t>
      </w:r>
      <w:r>
        <w:rPr>
          <w:bCs/>
          <w:b/>
        </w:rPr>
        <w:t xml:space="preserve">UX UI Designers</w:t>
      </w:r>
      <w:r>
        <w:t xml:space="preserve"> </w:t>
      </w:r>
      <w:r>
        <w:t xml:space="preserve">in Lyon. The city’s focus on sustainability and innovation has led to increased demand for designers working on eco-conscious projects, such as smart mobility apps or digital platforms for sustainable agriculture. For instance, the</w:t>
      </w:r>
      <w:r>
        <w:t xml:space="preserve"> </w:t>
      </w:r>
      <w:r>
        <w:rPr>
          <w:iCs/>
          <w:i/>
        </w:rPr>
        <w:t xml:space="preserve">Lyon Tech City</w:t>
      </w:r>
      <w:r>
        <w:t xml:space="preserve"> </w:t>
      </w:r>
      <w:r>
        <w:t xml:space="preserve">initiative promotes collaboration between startups and local governments, creating opportunities for UX/UI designers to work on public-sector digital transformations.</w:t>
      </w:r>
    </w:p>
    <w:p>
      <w:pPr>
        <w:pStyle w:val="BodyText"/>
      </w:pPr>
      <w:r>
        <w:t xml:space="preserve">Cultural sensitivity is another critical factor. French users often prefer interfaces that reflect traditional design aesthetics, such as high contrast and limited use of animations. This requires</w:t>
      </w:r>
      <w:r>
        <w:t xml:space="preserve"> </w:t>
      </w:r>
      <w:r>
        <w:rPr>
          <w:bCs/>
          <w:b/>
        </w:rPr>
        <w:t xml:space="preserve">UX UI Designers</w:t>
      </w:r>
      <w:r>
        <w:t xml:space="preserve"> </w:t>
      </w:r>
      <w:r>
        <w:t xml:space="preserve">in Lyon to stay attuned to local trends while avoiding overly globalized designs that may feel alienating.</w:t>
      </w:r>
    </w:p>
    <w:bookmarkEnd w:id="28"/>
    <w:bookmarkStart w:id="29" w:name="case-studies-uxui-design-in-action"/>
    <w:p>
      <w:pPr>
        <w:pStyle w:val="Heading2"/>
      </w:pPr>
      <w:r>
        <w:t xml:space="preserve">Case Studies: UX/UI Design in Action</w:t>
      </w:r>
    </w:p>
    <w:p>
      <w:pPr>
        <w:pStyle w:val="FirstParagraph"/>
      </w:pPr>
      <w:r>
        <w:t xml:space="preserve">A notable example is the redesign of the</w:t>
      </w:r>
      <w:r>
        <w:t xml:space="preserve"> </w:t>
      </w:r>
      <w:r>
        <w:rPr>
          <w:iCs/>
          <w:i/>
        </w:rPr>
        <w:t xml:space="preserve">Lyon Métropole</w:t>
      </w:r>
      <w:r>
        <w:t xml:space="preserve"> </w:t>
      </w:r>
      <w:r>
        <w:t xml:space="preserve">public transportation app. Developed by a local startup, the project required balancing user-friendly navigation with cultural preferences for visual clarity. The team conducted extensive user research, including interviews with Francophone users who emphasized readability and simplicity over advanced features.</w:t>
      </w:r>
    </w:p>
    <w:p>
      <w:pPr>
        <w:pStyle w:val="BodyText"/>
      </w:pPr>
      <w:r>
        <w:t xml:space="preserve">Another case is the</w:t>
      </w:r>
      <w:r>
        <w:t xml:space="preserve"> </w:t>
      </w:r>
      <w:r>
        <w:rPr>
          <w:bCs/>
          <w:b/>
        </w:rPr>
        <w:t xml:space="preserve">Inria</w:t>
      </w:r>
      <w:r>
        <w:t xml:space="preserve"> </w:t>
      </w:r>
      <w:r>
        <w:t xml:space="preserve">(French National Institute for Research in Digital Science and Technology) collaboration with local hospitals to create a healthcare platform. Here, UX/UI designers had to ensure compliance with strict data privacy regulations while designing an intuitive interface for both medical staff and patients. This project underscores the importance of domain-specific knowledge in</w:t>
      </w:r>
      <w:r>
        <w:t xml:space="preserve"> </w:t>
      </w:r>
      <w:r>
        <w:rPr>
          <w:bCs/>
          <w:b/>
        </w:rPr>
        <w:t xml:space="preserve">France Lyon</w:t>
      </w:r>
      <w:r>
        <w:t xml:space="preserve">’s tech landscape.</w:t>
      </w:r>
    </w:p>
    <w:bookmarkEnd w:id="29"/>
    <w:bookmarkStart w:id="31" w:name="future-trends-for-uxui-designers-in-lyon"/>
    <w:p>
      <w:pPr>
        <w:pStyle w:val="Heading2"/>
      </w:pPr>
      <w:r>
        <w:t xml:space="preserve">Future Trends for UX/UI Designers in Lyon</w:t>
      </w:r>
    </w:p>
    <w:p>
      <w:pPr>
        <w:pStyle w:val="FirstParagraph"/>
      </w:pPr>
      <w:r>
        <w:t xml:space="preserve">The future of UX/UI design in Lyon is likely shaped by advancements in AI and augmented reality (AR). As these technologies become more integrated into daily life, designers will need to address ethical concerns, such as bias in AI algorithms and user privacy. Research by</w:t>
      </w:r>
      <w:r>
        <w:t xml:space="preserve"> </w:t>
      </w:r>
      <w:r>
        <w:rPr>
          <w:iCs/>
          <w:i/>
        </w:rPr>
        <w:t xml:space="preserve">Deloitte</w:t>
      </w:r>
      <w:r>
        <w:t xml:space="preserve"> </w:t>
      </w:r>
      <w:r>
        <w:t xml:space="preserve">(</w:t>
      </w:r>
      <w:hyperlink r:id="rId30">
        <w:r>
          <w:rPr>
            <w:rStyle w:val="Hyperlink"/>
          </w:rPr>
          <w:t xml:space="preserve">Deloitte, 2023</w:t>
        </w:r>
      </w:hyperlink>
      <w:r>
        <w:t xml:space="preserve">) predicts a growing role for UX/UI designers in shaping immersive experiences for virtual workspaces and smart cities.</w:t>
      </w:r>
    </w:p>
    <w:p>
      <w:pPr>
        <w:pStyle w:val="BodyText"/>
      </w:pPr>
      <w:r>
        <w:t xml:space="preserve">Moreover, the rise of remote work has increased demand for UX/UI designers who can collaborate with global teams. Lyon’s strategic location between Paris and Geneva positions it as a hub for cross-border projects, offering</w:t>
      </w:r>
      <w:r>
        <w:t xml:space="preserve"> </w:t>
      </w:r>
      <w:r>
        <w:rPr>
          <w:bCs/>
          <w:b/>
        </w:rPr>
        <w:t xml:space="preserve">UX UI Designers</w:t>
      </w:r>
      <w:r>
        <w:t xml:space="preserve"> </w:t>
      </w:r>
      <w:r>
        <w:t xml:space="preserve">opportunities to work on multilingual interfaces and international standards.</w:t>
      </w:r>
    </w:p>
    <w:bookmarkEnd w:id="31"/>
    <w:bookmarkStart w:id="32" w:name="conclusion"/>
    <w:p>
      <w:pPr>
        <w:pStyle w:val="Heading2"/>
      </w:pPr>
      <w:r>
        <w:t xml:space="preserve">Conclusion</w:t>
      </w:r>
    </w:p>
    <w:p>
      <w:pPr>
        <w:pStyle w:val="FirstParagraph"/>
      </w:pPr>
      <w:r>
        <w:t xml:space="preserve">This Literature Review underscores the unique role of</w:t>
      </w:r>
      <w:r>
        <w:t xml:space="preserve"> </w:t>
      </w:r>
      <w:r>
        <w:rPr>
          <w:bCs/>
          <w:b/>
        </w:rPr>
        <w:t xml:space="preserve">UX UI Designers</w:t>
      </w:r>
      <w:r>
        <w:t xml:space="preserve"> </w:t>
      </w:r>
      <w:r>
        <w:t xml:space="preserve">in</w:t>
      </w:r>
      <w:r>
        <w:t xml:space="preserve"> </w:t>
      </w:r>
      <w:r>
        <w:rPr>
          <w:bCs/>
          <w:b/>
        </w:rPr>
        <w:t xml:space="preserve">France Lyon</w:t>
      </w:r>
      <w:r>
        <w:t xml:space="preserve">, where cultural preferences, industry trends, and educational resources converge. While challenges such as talent shortages and regional competition persist, the city’s growing tech ecosystem offers fertile ground for innovation. As digital transformation accelerates globally, UX/UI designers in Lyon must remain adaptable, leveraging both global best practices and local insights to shape user experiences that resonate with Francophone audiences.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hal.archives-ouvertes.fr/hal-01792453" TargetMode="External" /><Relationship Type="http://schemas.openxmlformats.org/officeDocument/2006/relationships/hyperlink" Id="rId24" Target="https://www.capgemini.com" TargetMode="External" /><Relationship Type="http://schemas.openxmlformats.org/officeDocument/2006/relationships/hyperlink" Id="rId27" Target="https://www.francedigitale.org" TargetMode="External" /><Relationship Type="http://schemas.openxmlformats.org/officeDocument/2006/relationships/hyperlink" Id="rId21" Target="https://www.jstor.org/stable/3682547" TargetMode="External" /><Relationship Type="http://schemas.openxmlformats.org/officeDocument/2006/relationships/hyperlink" Id="rId22" Target="https://www.sciencedirect.com/science/article/pii/S0169814102002573" TargetMode="External" /><Relationship Type="http://schemas.openxmlformats.org/officeDocument/2006/relationships/hyperlink" Id="rId30" Target="https://www2.deloitte.com" TargetMode="External" /></Relationships>
</file>

<file path=word/_rels/footnotes.xml.rels><?xml version="1.0" encoding="UTF-8"?><Relationships xmlns="http://schemas.openxmlformats.org/package/2006/relationships"><Relationship Type="http://schemas.openxmlformats.org/officeDocument/2006/relationships/hyperlink" Id="rId25" Target="https://hal.archives-ouvertes.fr/hal-01792453" TargetMode="External" /><Relationship Type="http://schemas.openxmlformats.org/officeDocument/2006/relationships/hyperlink" Id="rId24" Target="https://www.capgemini.com" TargetMode="External" /><Relationship Type="http://schemas.openxmlformats.org/officeDocument/2006/relationships/hyperlink" Id="rId27" Target="https://www.francedigitale.org" TargetMode="External" /><Relationship Type="http://schemas.openxmlformats.org/officeDocument/2006/relationships/hyperlink" Id="rId21" Target="https://www.jstor.org/stable/3682547" TargetMode="External" /><Relationship Type="http://schemas.openxmlformats.org/officeDocument/2006/relationships/hyperlink" Id="rId22" Target="https://www.sciencedirect.com/science/article/pii/S0169814102002573" TargetMode="External" /><Relationship Type="http://schemas.openxmlformats.org/officeDocument/2006/relationships/hyperlink" Id="rId30" Target="https://www2.deloit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2026-07-25T04:11:13Z</dcterms:created>
  <dcterms:modified xsi:type="dcterms:W3CDTF">2026-07-25T04:11:13Z</dcterms:modified>
</cp:coreProperties>
</file>

<file path=docProps/custom.xml><?xml version="1.0" encoding="utf-8"?>
<Properties xmlns="http://schemas.openxmlformats.org/officeDocument/2006/custom-properties" xmlns:vt="http://schemas.openxmlformats.org/officeDocument/2006/docPropsVTypes"/>
</file>