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7840d50c9daf81935eb6f130839c20fc9a7b88"/>
    <w:p>
      <w:pPr>
        <w:pStyle w:val="Heading1"/>
      </w:pPr>
      <w:r>
        <w:t xml:space="preserve">Literature Review: UX UI Designer in Germany Munich</w:t>
      </w:r>
    </w:p>
    <w:p>
      <w:pPr>
        <w:pStyle w:val="FirstParagraph"/>
      </w:pPr>
      <w:r>
        <w:t xml:space="preserve">This literature review explores the role, challenges, and opportunities of UX (User Experience) and UI (User Interface) Designers within the context of</w:t>
      </w:r>
      <w:r>
        <w:t xml:space="preserve"> </w:t>
      </w:r>
      <w:r>
        <w:rPr>
          <w:bCs/>
          <w:b/>
        </w:rPr>
        <w:t xml:space="preserve">Germany Munich</w:t>
      </w:r>
      <w:r>
        <w:t xml:space="preserve">. It synthesizes existing research on the intersection of design practices, cultural influences, and technological innovation in this specific region. The term</w:t>
      </w:r>
      <w:r>
        <w:t xml:space="preserve"> </w:t>
      </w:r>
      <w:r>
        <w:rPr>
          <w:bCs/>
          <w:b/>
        </w:rPr>
        <w:t xml:space="preserve">UX UI Designer</w:t>
      </w:r>
      <w:r>
        <w:t xml:space="preserve"> </w:t>
      </w:r>
      <w:r>
        <w:t xml:space="preserve">is central to this analysis, as it encapsulates both the functional and aesthetic aspects of digital product design.</w:t>
      </w:r>
    </w:p>
    <w:bookmarkStart w:id="20" w:name="X72993924ae107af9e9300dd90b277beb5de5589"/>
    <w:p>
      <w:pPr>
        <w:pStyle w:val="Heading2"/>
      </w:pPr>
      <w:r>
        <w:t xml:space="preserve">The Role of UX/UI Designers: A Global Perspective</w:t>
      </w:r>
    </w:p>
    <w:p>
      <w:pPr>
        <w:pStyle w:val="FirstParagraph"/>
      </w:pPr>
      <w:r>
        <w:t xml:space="preserve">The field of UX/UI design has evolved significantly over the past decade, driven by advancements in technology and an increasing demand for user-centric solutions. According to a 2023 study by the</w:t>
      </w:r>
      <w:r>
        <w:t xml:space="preserve"> </w:t>
      </w:r>
      <w:r>
        <w:rPr>
          <w:iCs/>
          <w:i/>
        </w:rPr>
        <w:t xml:space="preserve">International Journal of Human-Computer Interaction</w:t>
      </w:r>
      <w:r>
        <w:t xml:space="preserve">, UX/UI designers are pivotal in shaping digital experiences that balance usability, accessibility, and visual appeal. However, their methodologies and priorities often reflect regional cultural norms, economic trends, and industry demands.</w:t>
      </w:r>
    </w:p>
    <w:p>
      <w:pPr>
        <w:pStyle w:val="BodyText"/>
      </w:pPr>
      <w:r>
        <w:t xml:space="preserve">In</w:t>
      </w:r>
      <w:r>
        <w:t xml:space="preserve"> </w:t>
      </w:r>
      <w:r>
        <w:rPr>
          <w:bCs/>
          <w:b/>
        </w:rPr>
        <w:t xml:space="preserve">Germany Munich</w:t>
      </w:r>
      <w:r>
        <w:t xml:space="preserve">, the role of UX/UI designers is influenced by the region’s reputation as a hub for innovation and technology. Munich hosts leading companies such as Siemens Healthineers, BMW Group, and startups in the fintech and AI sectors. These industries require UX/UI designers who can navigate complex user needs while adhering to German standards of precision, efficiency, and ethical design.</w:t>
      </w:r>
    </w:p>
    <w:bookmarkEnd w:id="20"/>
    <w:bookmarkStart w:id="21" w:name="X5c752d127d201259d0b721dd117dc5e17c51a0e"/>
    <w:p>
      <w:pPr>
        <w:pStyle w:val="Heading2"/>
      </w:pPr>
      <w:r>
        <w:t xml:space="preserve">Cultural Context: Design Practices in Germany</w:t>
      </w:r>
    </w:p>
    <w:p>
      <w:pPr>
        <w:pStyle w:val="FirstParagraph"/>
      </w:pPr>
      <w:r>
        <w:t xml:space="preserve">Germany is renowned for its emphasis on functionality, minimalism, and sustainability—principles that resonate deeply with the practices of</w:t>
      </w:r>
      <w:r>
        <w:t xml:space="preserve"> </w:t>
      </w:r>
      <w:r>
        <w:rPr>
          <w:bCs/>
          <w:b/>
        </w:rPr>
        <w:t xml:space="preserve">UX UI Designer</w:t>
      </w:r>
      <w:r>
        <w:t xml:space="preserve">s. A 2021 report by the German Institute for Economic Research (</w:t>
      </w:r>
      <w:r>
        <w:rPr>
          <w:iCs/>
          <w:i/>
        </w:rPr>
        <w:t xml:space="preserve">DIW Berlin</w:t>
      </w:r>
      <w:r>
        <w:t xml:space="preserve">) highlights that German consumers prioritize intuitive interfaces and data privacy, which are critical considerations for designers in this region.</w:t>
      </w:r>
    </w:p>
    <w:p>
      <w:pPr>
        <w:pStyle w:val="BodyText"/>
      </w:pPr>
      <w:r>
        <w:t xml:space="preserve">In</w:t>
      </w:r>
      <w:r>
        <w:t xml:space="preserve"> </w:t>
      </w:r>
      <w:r>
        <w:rPr>
          <w:bCs/>
          <w:b/>
        </w:rPr>
        <w:t xml:space="preserve">Germany Munich</w:t>
      </w:r>
      <w:r>
        <w:t xml:space="preserve">, cultural values such as</w:t>
      </w:r>
      <w:r>
        <w:t xml:space="preserve"> </w:t>
      </w:r>
      <w:r>
        <w:rPr>
          <w:iCs/>
          <w:i/>
        </w:rPr>
        <w:t xml:space="preserve">Klasse</w:t>
      </w:r>
      <w:r>
        <w:t xml:space="preserve"> </w:t>
      </w:r>
      <w:r>
        <w:t xml:space="preserve">(quality) and</w:t>
      </w:r>
      <w:r>
        <w:t xml:space="preserve"> </w:t>
      </w:r>
      <w:r>
        <w:rPr>
          <w:iCs/>
          <w:i/>
        </w:rPr>
        <w:t xml:space="preserve">Pünktlichkeit</w:t>
      </w:r>
      <w:r>
        <w:t xml:space="preserve"> </w:t>
      </w:r>
      <w:r>
        <w:t xml:space="preserve">(punctuality) extend to digital products. UX/UI designers here must ensure that interfaces not only look aesthetically pleasing but also deliver seamless, time-efficient interactions. For example, studies on mobile app design in Munich indicate a preference for clean layouts, clear typography, and minimal animations—choices that align with German design aesthetics.</w:t>
      </w:r>
    </w:p>
    <w:bookmarkEnd w:id="21"/>
    <w:bookmarkStart w:id="22" w:name="Xa8b6cde17db6e77c9e8322ea4f0ee4d0faf908f"/>
    <w:p>
      <w:pPr>
        <w:pStyle w:val="Heading2"/>
      </w:pPr>
      <w:r>
        <w:t xml:space="preserve">Economic and Industry Influences on UX/UI Design in Munich</w:t>
      </w:r>
    </w:p>
    <w:p>
      <w:pPr>
        <w:pStyle w:val="FirstParagraph"/>
      </w:pPr>
      <w:r>
        <w:t xml:space="preserve">The economic landscape of</w:t>
      </w:r>
      <w:r>
        <w:t xml:space="preserve"> </w:t>
      </w:r>
      <w:r>
        <w:rPr>
          <w:bCs/>
          <w:b/>
        </w:rPr>
        <w:t xml:space="preserve">Germany Munich</w:t>
      </w:r>
      <w:r>
        <w:t xml:space="preserve"> </w:t>
      </w:r>
      <w:r>
        <w:t xml:space="preserve">presents unique opportunities and challenges for</w:t>
      </w:r>
      <w:r>
        <w:t xml:space="preserve"> </w:t>
      </w:r>
      <w:r>
        <w:rPr>
          <w:bCs/>
          <w:b/>
        </w:rPr>
        <w:t xml:space="preserve">UX UI Designer</w:t>
      </w:r>
      <w:r>
        <w:t xml:space="preserve">s. As one of Europe’s most competitive tech markets, Munich attracts global talent while fostering a vibrant startup ecosystem. According to the 2024</w:t>
      </w:r>
      <w:r>
        <w:t xml:space="preserve"> </w:t>
      </w:r>
      <w:r>
        <w:rPr>
          <w:iCs/>
          <w:i/>
        </w:rPr>
        <w:t xml:space="preserve">Munich Innovation Report</w:t>
      </w:r>
      <w:r>
        <w:t xml:space="preserve">, over 30% of local tech companies prioritize digital transformation, creating high demand for UX/UI expertise.</w:t>
      </w:r>
    </w:p>
    <w:p>
      <w:pPr>
        <w:pStyle w:val="BodyText"/>
      </w:pPr>
      <w:r>
        <w:t xml:space="preserve">However, this demand comes with specific expectations. A 2023 survey by the</w:t>
      </w:r>
      <w:r>
        <w:t xml:space="preserve"> </w:t>
      </w:r>
      <w:r>
        <w:rPr>
          <w:iCs/>
          <w:i/>
        </w:rPr>
        <w:t xml:space="preserve">Munich Chamber of Commerce</w:t>
      </w:r>
      <w:r>
        <w:t xml:space="preserve"> </w:t>
      </w:r>
      <w:r>
        <w:t xml:space="preserve">revealed that businesses in Munich value designers who can integrate accessibility standards (</w:t>
      </w:r>
      <w:r>
        <w:rPr>
          <w:iCs/>
          <w:i/>
        </w:rPr>
        <w:t xml:space="preserve">e.g., WCAG guidelines</w:t>
      </w:r>
      <w:r>
        <w:t xml:space="preserve">) and multilingual support into their workflows. Additionally, the rise of AI-driven tools in UX/UI design has led to debates about the balance between automation and human creativity—a topic explored by researchers at the Technical University of Munich (TUM).</w:t>
      </w:r>
    </w:p>
    <w:bookmarkEnd w:id="22"/>
    <w:bookmarkStart w:id="23" w:name="X45c3d88b382dcc2bb29cea5c5e7f8e6ac8f32b0"/>
    <w:p>
      <w:pPr>
        <w:pStyle w:val="Heading2"/>
      </w:pPr>
      <w:r>
        <w:t xml:space="preserve">Educational Landscape and Skill Development</w:t>
      </w:r>
    </w:p>
    <w:p>
      <w:pPr>
        <w:pStyle w:val="FirstParagraph"/>
      </w:pPr>
      <w:r>
        <w:t xml:space="preserve">The academic institutions in</w:t>
      </w:r>
      <w:r>
        <w:t xml:space="preserve"> </w:t>
      </w:r>
      <w:r>
        <w:rPr>
          <w:bCs/>
          <w:b/>
        </w:rPr>
        <w:t xml:space="preserve">Germany Munich</w:t>
      </w:r>
      <w:r>
        <w:t xml:space="preserve"> </w:t>
      </w:r>
      <w:r>
        <w:t xml:space="preserve">play a vital role in shaping the future of</w:t>
      </w:r>
      <w:r>
        <w:t xml:space="preserve"> </w:t>
      </w:r>
      <w:r>
        <w:rPr>
          <w:bCs/>
          <w:b/>
        </w:rPr>
        <w:t xml:space="preserve">UX UI Designer</w:t>
      </w:r>
      <w:r>
        <w:t xml:space="preserve">s. TUM, for instance, offers interdisciplinary programs combining human-computer interaction with business design. A 2022 study published in</w:t>
      </w:r>
      <w:r>
        <w:t xml:space="preserve"> </w:t>
      </w:r>
      <w:r>
        <w:rPr>
          <w:iCs/>
          <w:i/>
        </w:rPr>
        <w:t xml:space="preserve">Educational Technology Journal</w:t>
      </w:r>
      <w:r>
        <w:t xml:space="preserve"> </w:t>
      </w:r>
      <w:r>
        <w:t xml:space="preserve">found that students at TUM emphasized the importance of cultural sensitivity and cross-disciplinary collaboration in their coursework.</w:t>
      </w:r>
    </w:p>
    <w:p>
      <w:pPr>
        <w:pStyle w:val="BodyText"/>
      </w:pPr>
      <w:r>
        <w:t xml:space="preserve">Moreover, local design agencies and co-working spaces such as</w:t>
      </w:r>
      <w:r>
        <w:t xml:space="preserve"> </w:t>
      </w:r>
      <w:r>
        <w:rPr>
          <w:iCs/>
          <w:i/>
        </w:rPr>
        <w:t xml:space="preserve">Munich Design Hub</w:t>
      </w:r>
      <w:r>
        <w:t xml:space="preserve"> </w:t>
      </w:r>
      <w:r>
        <w:t xml:space="preserve">provide hands-on training for emerging designers. These platforms often focus on projects tailored to German industries, such as automotive UX (for BMW) or healthcare apps (for Siemens Healthineers). This alignment with local needs ensures that graduates are well-prepared to meet the demands of Munich’s market.</w:t>
      </w:r>
    </w:p>
    <w:bookmarkEnd w:id="23"/>
    <w:bookmarkStart w:id="24" w:name="challenges-and-opportunities"/>
    <w:p>
      <w:pPr>
        <w:pStyle w:val="Heading2"/>
      </w:pPr>
      <w:r>
        <w:t xml:space="preserve">Challenges and Opportunities</w:t>
      </w:r>
    </w:p>
    <w:p>
      <w:pPr>
        <w:pStyle w:val="FirstParagraph"/>
      </w:pPr>
      <w:r>
        <w:t xml:space="preserve">While</w:t>
      </w:r>
      <w:r>
        <w:t xml:space="preserve"> </w:t>
      </w:r>
      <w:r>
        <w:rPr>
          <w:bCs/>
          <w:b/>
        </w:rPr>
        <w:t xml:space="preserve">Germany Munich</w:t>
      </w:r>
      <w:r>
        <w:t xml:space="preserve"> </w:t>
      </w:r>
      <w:r>
        <w:t xml:space="preserve">offers a dynamic environment for</w:t>
      </w:r>
      <w:r>
        <w:t xml:space="preserve"> </w:t>
      </w:r>
      <w:r>
        <w:rPr>
          <w:bCs/>
          <w:b/>
        </w:rPr>
        <w:t xml:space="preserve">UX UI Designer</w:t>
      </w:r>
      <w:r>
        <w:t xml:space="preserve">s, challenges persist. One notable issue is the shortage of skilled designers in specialized fields such as AI-driven interfaces or sustainable design. A 2024 report by the</w:t>
      </w:r>
      <w:r>
        <w:t xml:space="preserve"> </w:t>
      </w:r>
      <w:r>
        <w:rPr>
          <w:iCs/>
          <w:i/>
        </w:rPr>
        <w:t xml:space="preserve">Munich Labor Market Analysis Office</w:t>
      </w:r>
      <w:r>
        <w:t xml:space="preserve"> </w:t>
      </w:r>
      <w:r>
        <w:t xml:space="preserve">noted that this skills gap has led to increased competition among candidates and higher salary expectations.</w:t>
      </w:r>
    </w:p>
    <w:p>
      <w:pPr>
        <w:pStyle w:val="BodyText"/>
      </w:pPr>
      <w:r>
        <w:t xml:space="preserve">On the other hand, Munich’s status as a global innovation hub provides unique opportunities. For example, partnerships between local universities and multinational corporations enable UX/UI designers to work on cutting-edge projects. Additionally, the city’s focus on green technology has spurred demand for eco-friendly digital interfaces that align with sustainability goals.</w:t>
      </w:r>
    </w:p>
    <w:bookmarkEnd w:id="24"/>
    <w:bookmarkStart w:id="25" w:name="future-trends-and-research-directions"/>
    <w:p>
      <w:pPr>
        <w:pStyle w:val="Heading2"/>
      </w:pPr>
      <w:r>
        <w:t xml:space="preserve">Future Trends and Research Directions</w:t>
      </w:r>
    </w:p>
    <w:p>
      <w:pPr>
        <w:pStyle w:val="FirstParagraph"/>
      </w:pPr>
      <w:r>
        <w:t xml:space="preserve">Emerging trends in</w:t>
      </w:r>
      <w:r>
        <w:t xml:space="preserve"> </w:t>
      </w:r>
      <w:r>
        <w:rPr>
          <w:bCs/>
          <w:b/>
        </w:rPr>
        <w:t xml:space="preserve">UX UI Designer</w:t>
      </w:r>
      <w:r>
        <w:t xml:space="preserve"> </w:t>
      </w:r>
      <w:r>
        <w:t xml:space="preserve">practices in</w:t>
      </w:r>
      <w:r>
        <w:t xml:space="preserve"> </w:t>
      </w:r>
      <w:r>
        <w:rPr>
          <w:bCs/>
          <w:b/>
        </w:rPr>
        <w:t xml:space="preserve">Germany Munich</w:t>
      </w:r>
      <w:r>
        <w:t xml:space="preserve"> </w:t>
      </w:r>
      <w:r>
        <w:t xml:space="preserve">include a growing emphasis on inclusive design and AI integration. Researchers at the</w:t>
      </w:r>
      <w:r>
        <w:t xml:space="preserve"> </w:t>
      </w:r>
      <w:r>
        <w:rPr>
          <w:iCs/>
          <w:i/>
        </w:rPr>
        <w:t xml:space="preserve">Munich Center for Digital Innovation (MCID)</w:t>
      </w:r>
      <w:r>
        <w:t xml:space="preserve"> </w:t>
      </w:r>
      <w:r>
        <w:t xml:space="preserve">suggest that future studies should explore how cultural factors influence user behavior in digital spaces, particularly in multilingual environments.</w:t>
      </w:r>
    </w:p>
    <w:p>
      <w:pPr>
        <w:pStyle w:val="BodyText"/>
      </w:pPr>
      <w:r>
        <w:t xml:space="preserve">Furthermore, there is a need for more localized research on the impact of German regulatory frameworks (</w:t>
      </w:r>
      <w:r>
        <w:rPr>
          <w:iCs/>
          <w:i/>
        </w:rPr>
        <w:t xml:space="preserve">e.g., GDPR</w:t>
      </w:r>
      <w:r>
        <w:t xml:space="preserve">) on UX/UI design processes. This could inform best practices for designers operating in</w:t>
      </w:r>
      <w:r>
        <w:t xml:space="preserve"> </w:t>
      </w:r>
      <w:r>
        <w:rPr>
          <w:bCs/>
          <w:b/>
        </w:rPr>
        <w:t xml:space="preserve">Germany Munich</w:t>
      </w:r>
      <w:r>
        <w:t xml:space="preserve"> </w:t>
      </w:r>
      <w:r>
        <w:t xml:space="preserve">and beyond.</w:t>
      </w:r>
    </w:p>
    <w:bookmarkEnd w:id="25"/>
    <w:bookmarkStart w:id="26" w:name="conclusion"/>
    <w:p>
      <w:pPr>
        <w:pStyle w:val="Heading2"/>
      </w:pPr>
      <w:r>
        <w:t xml:space="preserve">Conclusion</w:t>
      </w:r>
    </w:p>
    <w:p>
      <w:pPr>
        <w:pStyle w:val="FirstParagraph"/>
      </w:pPr>
      <w:r>
        <w:t xml:space="preserve">This literature review underscores the importance of contextualizing</w:t>
      </w:r>
      <w:r>
        <w:t xml:space="preserve"> </w:t>
      </w:r>
      <w:r>
        <w:rPr>
          <w:bCs/>
          <w:b/>
        </w:rPr>
        <w:t xml:space="preserve">UX UI Designer</w:t>
      </w:r>
      <w:r>
        <w:t xml:space="preserve">s within the specific framework of</w:t>
      </w:r>
      <w:r>
        <w:t xml:space="preserve"> </w:t>
      </w:r>
      <w:r>
        <w:rPr>
          <w:bCs/>
          <w:b/>
        </w:rPr>
        <w:t xml:space="preserve">Germany Munich</w:t>
      </w:r>
      <w:r>
        <w:t xml:space="preserve">. The region’s unique cultural, economic, and technological landscape shapes both the challenges and opportunities faced by designers. As Munich continues to grow as a global innovation leader, further research into localized design practices will be essential to support the evolving role of UX/UI professionals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Germany Munich</dc:title>
  <dc:creator/>
  <dc:language>en</dc:language>
  <cp:keywords/>
  <dcterms:created xsi:type="dcterms:W3CDTF">2026-07-23T17:07:55Z</dcterms:created>
  <dcterms:modified xsi:type="dcterms:W3CDTF">2026-07-23T17:07:55Z</dcterms:modified>
</cp:coreProperties>
</file>

<file path=docProps/custom.xml><?xml version="1.0" encoding="utf-8"?>
<Properties xmlns="http://schemas.openxmlformats.org/officeDocument/2006/custom-properties" xmlns:vt="http://schemas.openxmlformats.org/officeDocument/2006/docPropsVTypes"/>
</file>