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ff26bebce46749ca501262ac8bf942d1c8ef522"/>
    <w:p>
      <w:pPr>
        <w:pStyle w:val="Heading1"/>
      </w:pPr>
      <w:r>
        <w:t xml:space="preserve">Literature Review: The Role of UX UI Designers in the Digital Ecosystem of India, Mumbai</w:t>
      </w:r>
    </w:p>
    <w:p>
      <w:pPr>
        <w:pStyle w:val="FirstParagraph"/>
      </w:pPr>
      <w:r>
        <w:t xml:space="preserve">This Literature Review explores the evolving role of</w:t>
      </w:r>
      <w:r>
        <w:t xml:space="preserve"> </w:t>
      </w:r>
      <w:r>
        <w:rPr>
          <w:bCs/>
          <w:b/>
        </w:rPr>
        <w:t xml:space="preserve">UX/UI designers</w:t>
      </w:r>
      <w:r>
        <w:t xml:space="preserve"> </w:t>
      </w:r>
      <w:r>
        <w:t xml:space="preserve">within the context of</w:t>
      </w:r>
      <w:r>
        <w:t xml:space="preserve"> </w:t>
      </w:r>
      <w:r>
        <w:rPr>
          <w:iCs/>
          <w:i/>
        </w:rPr>
        <w:t xml:space="preserve">India, Mumbai</w:t>
      </w:r>
      <w:r>
        <w:t xml:space="preserve">, emphasizing their significance in shaping user experiences in a rapidly growing digital economy. As a global hub for technology and innovation, Mumbai has emerged as a critical center for design practices, particularly in sectors such as e-commerce, fintech, and digital services. This review synthesizes existing research on UX/UI design methodologies, challenges faced by designers in the region, and the cultural dynamics influencing their work.</w:t>
      </w:r>
    </w:p>
    <w:bookmarkStart w:id="20" w:name="Xadecc334ff96781fd8a6fd3fcdeafecde18bfad"/>
    <w:p>
      <w:pPr>
        <w:pStyle w:val="Heading2"/>
      </w:pPr>
      <w:r>
        <w:t xml:space="preserve">1. Introduction to UX UI Design and Its Relevance</w:t>
      </w:r>
    </w:p>
    <w:p>
      <w:pPr>
        <w:pStyle w:val="FirstParagraph"/>
      </w:pPr>
      <w:r>
        <w:t xml:space="preserve">User Experience (UX) and User Interface (UI) design are integral to modern digital product development. While</w:t>
      </w:r>
      <w:r>
        <w:t xml:space="preserve"> </w:t>
      </w:r>
      <w:r>
        <w:rPr>
          <w:bCs/>
          <w:b/>
        </w:rPr>
        <w:t xml:space="preserve">UX design</w:t>
      </w:r>
      <w:r>
        <w:t xml:space="preserve"> </w:t>
      </w:r>
      <w:r>
        <w:t xml:space="preserve">focuses on the overall user journey, including usability, accessibility, and satisfaction,</w:t>
      </w:r>
      <w:r>
        <w:t xml:space="preserve"> </w:t>
      </w:r>
      <w:r>
        <w:rPr>
          <w:bCs/>
          <w:b/>
        </w:rPr>
        <w:t xml:space="preserve">UI design</w:t>
      </w:r>
      <w:r>
        <w:t xml:space="preserve"> </w:t>
      </w:r>
      <w:r>
        <w:t xml:space="preserve">deals with the visual elements that users interact with directly. In a country like India, where digital adoption is accelerating—especially in urban centers such as Mumbai—the demand for skilled UX/UI designers has surged.</w:t>
      </w:r>
    </w:p>
    <w:p>
      <w:pPr>
        <w:pStyle w:val="BodyText"/>
      </w:pPr>
      <w:r>
        <w:t xml:space="preserve">Mumbai’s status as a financial and technological powerhouse underscores its role as a testing ground for innovative design solutions. According to the National Association of Software and Services Companies (NASSCOM), India’s tech industry is projected to grow significantly, with Mumbai at the forefront. This growth necessitates a deeper understanding of how</w:t>
      </w:r>
      <w:r>
        <w:t xml:space="preserve"> </w:t>
      </w:r>
      <w:r>
        <w:rPr>
          <w:bCs/>
          <w:b/>
        </w:rPr>
        <w:t xml:space="preserve">UX/UI designers</w:t>
      </w:r>
      <w:r>
        <w:t xml:space="preserve"> </w:t>
      </w:r>
      <w:r>
        <w:t xml:space="preserve">in Mumbai navigate unique local challenges while aligning with global standards.</w:t>
      </w:r>
    </w:p>
    <w:bookmarkEnd w:id="20"/>
    <w:bookmarkStart w:id="21" w:name="X6dd5537ec3fb0413c964f987a08bfd726effa1b"/>
    <w:p>
      <w:pPr>
        <w:pStyle w:val="Heading2"/>
      </w:pPr>
      <w:r>
        <w:t xml:space="preserve">2. Key Trends in UX UI Design in India, Mumbai</w:t>
      </w:r>
    </w:p>
    <w:p>
      <w:pPr>
        <w:pStyle w:val="FirstParagraph"/>
      </w:pPr>
      <w:r>
        <w:t xml:space="preserve">Literature on</w:t>
      </w:r>
      <w:r>
        <w:t xml:space="preserve"> </w:t>
      </w:r>
      <w:r>
        <w:rPr>
          <w:iCs/>
          <w:i/>
        </w:rPr>
        <w:t xml:space="preserve">Mumbai-based UX/UI design</w:t>
      </w:r>
      <w:r>
        <w:t xml:space="preserve"> </w:t>
      </w:r>
      <w:r>
        <w:t xml:space="preserve">highlights several trends that reflect the city’s socio-economic landscape. For instance, a 2023 report by the Mumbai Centre for Development and Research (MCDR) noted an increasing emphasis on mobile-first designs, driven by India’s high smartphone penetration rates. Local designers are also prioritizing</w:t>
      </w:r>
      <w:r>
        <w:t xml:space="preserve"> </w:t>
      </w:r>
      <w:r>
        <w:rPr>
          <w:bCs/>
          <w:b/>
        </w:rPr>
        <w:t xml:space="preserve">localization</w:t>
      </w:r>
      <w:r>
        <w:t xml:space="preserve">, adapting interfaces to cater to multilingual users and diverse cultural contexts.</w:t>
      </w:r>
    </w:p>
    <w:p>
      <w:pPr>
        <w:pStyle w:val="BodyText"/>
      </w:pPr>
      <w:r>
        <w:t xml:space="preserve">Moreover, the rise of</w:t>
      </w:r>
      <w:r>
        <w:t xml:space="preserve"> </w:t>
      </w:r>
      <w:r>
        <w:rPr>
          <w:iCs/>
          <w:i/>
        </w:rPr>
        <w:t xml:space="preserve">Gig economy platforms</w:t>
      </w:r>
      <w:r>
        <w:t xml:space="preserve"> </w:t>
      </w:r>
      <w:r>
        <w:t xml:space="preserve">in Mumbai—such as ride-hailing and food delivery services—has created a demand for intuitive, culturally relevant interfaces. A study by the Indian Institute of Management (IIM), Mumbai, emphasized that successful UX/UI strategies in these sectors require balancing global design principles with hyper-local insights.</w:t>
      </w:r>
    </w:p>
    <w:bookmarkEnd w:id="21"/>
    <w:bookmarkStart w:id="22" w:name="cultural-and-demographic-considerations"/>
    <w:p>
      <w:pPr>
        <w:pStyle w:val="Heading2"/>
      </w:pPr>
      <w:r>
        <w:t xml:space="preserve">3. Cultural and Demographic Considerations</w:t>
      </w:r>
    </w:p>
    <w:p>
      <w:pPr>
        <w:pStyle w:val="FirstParagraph"/>
      </w:pPr>
      <w:r>
        <w:rPr>
          <w:iCs/>
          <w:i/>
        </w:rPr>
        <w:t xml:space="preserve">India Mumbai</w:t>
      </w:r>
      <w:r>
        <w:t xml:space="preserve"> </w:t>
      </w:r>
      <w:r>
        <w:t xml:space="preserve">is a microcosm of the country’s cultural diversity, with a population comprising migrants from various states, languages, and socio-economic backgrounds. This diversity presents both challenges and opportunities for UX/UI designers. Research by the Designing for India (D4I) initiative highlights that</w:t>
      </w:r>
      <w:r>
        <w:t xml:space="preserve"> </w:t>
      </w:r>
      <w:r>
        <w:rPr>
          <w:bCs/>
          <w:b/>
        </w:rPr>
        <w:t xml:space="preserve">UX/UI designers</w:t>
      </w:r>
      <w:r>
        <w:t xml:space="preserve"> </w:t>
      </w:r>
      <w:r>
        <w:t xml:space="preserve">in Mumbai must address issues such as:</w:t>
      </w:r>
    </w:p>
    <w:p>
      <w:pPr>
        <w:numPr>
          <w:ilvl w:val="0"/>
          <w:numId w:val="1001"/>
        </w:numPr>
        <w:pStyle w:val="Compact"/>
      </w:pPr>
      <w:r>
        <w:rPr>
          <w:bCs/>
          <w:b/>
        </w:rPr>
        <w:t xml:space="preserve">Linguistic variability:</w:t>
      </w:r>
      <w:r>
        <w:t xml:space="preserve"> </w:t>
      </w:r>
      <w:r>
        <w:t xml:space="preserve">Designing interfaces that support multiple languages without compromising usability.</w:t>
      </w:r>
    </w:p>
    <w:p>
      <w:pPr>
        <w:numPr>
          <w:ilvl w:val="0"/>
          <w:numId w:val="1001"/>
        </w:numPr>
        <w:pStyle w:val="Compact"/>
      </w:pPr>
      <w:r>
        <w:rPr>
          <w:bCs/>
          <w:b/>
        </w:rPr>
        <w:t xml:space="preserve">Digital literacy gaps:</w:t>
      </w:r>
      <w:r>
        <w:t xml:space="preserve"> </w:t>
      </w:r>
      <w:r>
        <w:t xml:space="preserve">Creating solutions for users with varying levels of technological proficiency.</w:t>
      </w:r>
    </w:p>
    <w:p>
      <w:pPr>
        <w:numPr>
          <w:ilvl w:val="0"/>
          <w:numId w:val="1001"/>
        </w:numPr>
        <w:pStyle w:val="Compact"/>
      </w:pPr>
      <w:r>
        <w:rPr>
          <w:bCs/>
          <w:b/>
        </w:rPr>
        <w:t xml:space="preserve">Cultural nuances:</w:t>
      </w:r>
      <w:r>
        <w:t xml:space="preserve"> </w:t>
      </w:r>
      <w:r>
        <w:t xml:space="preserve">Incorporating local idioms, colors, and symbols to enhance relatability.</w:t>
      </w:r>
    </w:p>
    <w:p>
      <w:pPr>
        <w:pStyle w:val="FirstParagraph"/>
      </w:pPr>
      <w:r>
        <w:t xml:space="preserve">A 2022 study published in the</w:t>
      </w:r>
      <w:r>
        <w:t xml:space="preserve"> </w:t>
      </w:r>
      <w:r>
        <w:rPr>
          <w:iCs/>
          <w:i/>
        </w:rPr>
        <w:t xml:space="preserve">Journal of Human-Computer Interaction</w:t>
      </w:r>
      <w:r>
        <w:t xml:space="preserve"> </w:t>
      </w:r>
      <w:r>
        <w:t xml:space="preserve">found that Mumbai-based designers are increasingly adopting ethnographic research methods to understand user needs more deeply. This approach aligns with the broader trend of human-centered design in emerging markets.</w:t>
      </w:r>
    </w:p>
    <w:bookmarkEnd w:id="22"/>
    <w:bookmarkStart w:id="23" w:name="X45c3d88b382dcc2bb29cea5c5e7f8e6ac8f32b0"/>
    <w:p>
      <w:pPr>
        <w:pStyle w:val="Heading2"/>
      </w:pPr>
      <w:r>
        <w:t xml:space="preserve">4. Educational Landscape and Skill Development</w:t>
      </w:r>
    </w:p>
    <w:p>
      <w:pPr>
        <w:pStyle w:val="FirstParagraph"/>
      </w:pPr>
      <w:r>
        <w:t xml:space="preserve">The demand for</w:t>
      </w:r>
      <w:r>
        <w:t xml:space="preserve"> </w:t>
      </w:r>
      <w:r>
        <w:rPr>
          <w:bCs/>
          <w:b/>
        </w:rPr>
        <w:t xml:space="preserve">UX/UI designers</w:t>
      </w:r>
      <w:r>
        <w:t xml:space="preserve"> </w:t>
      </w:r>
      <w:r>
        <w:t xml:space="preserve">in</w:t>
      </w:r>
      <w:r>
        <w:t xml:space="preserve"> </w:t>
      </w:r>
      <w:r>
        <w:rPr>
          <w:iCs/>
          <w:i/>
        </w:rPr>
        <w:t xml:space="preserve">Mumbai, India</w:t>
      </w:r>
      <w:r>
        <w:t xml:space="preserve">, has spurred the growth of specialized educational programs. Institutions such as the Indian Institute of Technology (IIT) Bombay and SP Jain School of Global Management now offer courses blending design thinking with technical skills. Additionally, online platforms like Coursera and UpGrad have seen a surge in enrollments from Mumbai-based professionals seeking to upskill.</w:t>
      </w:r>
    </w:p>
    <w:p>
      <w:pPr>
        <w:pStyle w:val="BodyText"/>
      </w:pPr>
      <w:r>
        <w:t xml:space="preserve">However, literature also points to a gap between academic curricula and industry requirements. A 2021 survey by the Mumbai Design Guild noted that while theoretical knowledge is strong, practical experience in agile workflows and collaboration with cross-functional teams remains a challenge for graduates entering the job market.</w:t>
      </w:r>
    </w:p>
    <w:bookmarkEnd w:id="23"/>
    <w:bookmarkStart w:id="24" w:name="X238ddfb3988c33735ce75617081bf749a0b70a5"/>
    <w:p>
      <w:pPr>
        <w:pStyle w:val="Heading2"/>
      </w:pPr>
      <w:r>
        <w:t xml:space="preserve">5. Challenges Faced by UX UI Designers in Mumbai</w:t>
      </w:r>
    </w:p>
    <w:p>
      <w:pPr>
        <w:pStyle w:val="FirstParagraph"/>
      </w:pPr>
      <w:r>
        <w:rPr>
          <w:iCs/>
          <w:i/>
        </w:rPr>
        <w:t xml:space="preserve">India Mumbai</w:t>
      </w:r>
      <w:r>
        <w:t xml:space="preserve"> </w:t>
      </w:r>
      <w:r>
        <w:t xml:space="preserve">presents unique challenges for</w:t>
      </w:r>
      <w:r>
        <w:t xml:space="preserve"> </w:t>
      </w:r>
      <w:r>
        <w:rPr>
          <w:bCs/>
          <w:b/>
        </w:rPr>
        <w:t xml:space="preserve">UX/UI designers</w:t>
      </w:r>
      <w:r>
        <w:t xml:space="preserve">, including:</w:t>
      </w:r>
    </w:p>
    <w:p>
      <w:pPr>
        <w:numPr>
          <w:ilvl w:val="0"/>
          <w:numId w:val="1002"/>
        </w:numPr>
        <w:pStyle w:val="Compact"/>
      </w:pPr>
      <w:r>
        <w:rPr>
          <w:bCs/>
          <w:b/>
        </w:rPr>
        <w:t xml:space="preserve">Resource constraints:</w:t>
      </w:r>
      <w:r>
        <w:t xml:space="preserve"> </w:t>
      </w:r>
      <w:r>
        <w:t xml:space="preserve">Startups and SMEs often lack budgets for dedicated design teams.</w:t>
      </w:r>
    </w:p>
    <w:p>
      <w:pPr>
        <w:numPr>
          <w:ilvl w:val="0"/>
          <w:numId w:val="1002"/>
        </w:numPr>
        <w:pStyle w:val="Compact"/>
      </w:pPr>
      <w:r>
        <w:rPr>
          <w:bCs/>
          <w:b/>
        </w:rPr>
        <w:t xml:space="preserve">Talent competition:</w:t>
      </w:r>
      <w:r>
        <w:t xml:space="preserve"> </w:t>
      </w:r>
      <w:r>
        <w:t xml:space="preserve">High demand has led to a saturated job market, with professionals competing for limited opportunities.</w:t>
      </w:r>
    </w:p>
    <w:p>
      <w:pPr>
        <w:numPr>
          <w:ilvl w:val="0"/>
          <w:numId w:val="1002"/>
        </w:numPr>
        <w:pStyle w:val="Compact"/>
      </w:pPr>
      <w:r>
        <w:rPr>
          <w:bCs/>
          <w:b/>
        </w:rPr>
        <w:t xml:space="preserve">Rapid technological changes:</w:t>
      </w:r>
      <w:r>
        <w:t xml:space="preserve"> </w:t>
      </w:r>
      <w:r>
        <w:t xml:space="preserve">Keeping pace with evolving tools like AI-driven design platforms and AR/VR interfaces requires continuous learning.</w:t>
      </w:r>
    </w:p>
    <w:p>
      <w:pPr>
        <w:pStyle w:val="FirstParagraph"/>
      </w:pPr>
      <w:r>
        <w:t xml:space="preserve">A 2023 article in</w:t>
      </w:r>
      <w:r>
        <w:t xml:space="preserve"> </w:t>
      </w:r>
      <w:r>
        <w:rPr>
          <w:iCs/>
          <w:i/>
        </w:rPr>
        <w:t xml:space="preserve">Designing the Future</w:t>
      </w:r>
      <w:r>
        <w:t xml:space="preserve"> </w:t>
      </w:r>
      <w:r>
        <w:t xml:space="preserve">magazine highlighted that Mumbai’s fast-paced environment can lead to burnout among designers, emphasizing the need for better work-life balance and mentorship programs.</w:t>
      </w:r>
    </w:p>
    <w:bookmarkEnd w:id="24"/>
    <w:bookmarkStart w:id="25" w:name="opportunities-and-future-prospects"/>
    <w:p>
      <w:pPr>
        <w:pStyle w:val="Heading2"/>
      </w:pPr>
      <w:r>
        <w:t xml:space="preserve">6. Opportunities and Future Prospects</w:t>
      </w:r>
    </w:p>
    <w:p>
      <w:pPr>
        <w:pStyle w:val="FirstParagraph"/>
      </w:pPr>
      <w:r>
        <w:t xml:space="preserve">Despite challenges, Mumbai offers immense opportunities for</w:t>
      </w:r>
      <w:r>
        <w:t xml:space="preserve"> </w:t>
      </w:r>
      <w:r>
        <w:rPr>
          <w:bCs/>
          <w:b/>
        </w:rPr>
        <w:t xml:space="preserve">UX/UI designers</w:t>
      </w:r>
      <w:r>
        <w:t xml:space="preserve">. The city is home to global tech giants like IBM and Microsoft, alongside thriving startups in sectors such as fintech (e.g., Paytm) and healthcare (e.g., Practo). These entities are investing heavily in user-centric design, creating a fertile ground for innovation.</w:t>
      </w:r>
    </w:p>
    <w:p>
      <w:pPr>
        <w:pStyle w:val="BodyText"/>
      </w:pPr>
      <w:r>
        <w:t xml:space="preserve">Emerging trends such as</w:t>
      </w:r>
      <w:r>
        <w:t xml:space="preserve"> </w:t>
      </w:r>
      <w:r>
        <w:rPr>
          <w:bCs/>
          <w:b/>
        </w:rPr>
        <w:t xml:space="preserve">AI integration</w:t>
      </w:r>
      <w:r>
        <w:t xml:space="preserve">, voice interfaces, and sustainability-focused design are also gaining traction. A 2023 report by the Mumbai Tech Council noted that designers who master these technologies are likely to lead the next wave of digital transformation in India.</w:t>
      </w:r>
    </w:p>
    <w:bookmarkEnd w:id="25"/>
    <w:bookmarkStart w:id="26" w:name="conclusion"/>
    <w:p>
      <w:pPr>
        <w:pStyle w:val="Heading2"/>
      </w:pPr>
      <w:r>
        <w:t xml:space="preserve">7. Conclusion</w:t>
      </w:r>
    </w:p>
    <w:p>
      <w:pPr>
        <w:pStyle w:val="FirstParagraph"/>
      </w:pPr>
      <w:r>
        <w:t xml:space="preserve">This Literature Review underscores the pivotal role of</w:t>
      </w:r>
      <w:r>
        <w:t xml:space="preserve"> </w:t>
      </w:r>
      <w:r>
        <w:rPr>
          <w:bCs/>
          <w:b/>
        </w:rPr>
        <w:t xml:space="preserve">UX/UI designers</w:t>
      </w:r>
      <w:r>
        <w:t xml:space="preserve"> </w:t>
      </w:r>
      <w:r>
        <w:t xml:space="preserve">in shaping India’s digital future, particularly in dynamic cities like</w:t>
      </w:r>
      <w:r>
        <w:t xml:space="preserve"> </w:t>
      </w:r>
      <w:r>
        <w:rPr>
          <w:iCs/>
          <w:i/>
        </w:rPr>
        <w:t xml:space="preserve">Mumbai</w:t>
      </w:r>
      <w:r>
        <w:t xml:space="preserve">. As the region continues to evolve, so too must design practices that reflect local needs while embracing global standards. Future research should explore how Mumbai’s unique socio-cultural context influences UX/UI methodologies and the long-term impact of these designs on user behavior and business outcomes.</w:t>
      </w:r>
    </w:p>
    <w:p>
      <w:pPr>
        <w:pStyle w:val="BodyText"/>
      </w:pPr>
      <w:r>
        <w:t xml:space="preserve">The integration of cultural sensitivity, technological adaptability, and strategic education will be key to unlocking the full potential of</w:t>
      </w:r>
      <w:r>
        <w:t xml:space="preserve"> </w:t>
      </w:r>
      <w:r>
        <w:rPr>
          <w:bCs/>
          <w:b/>
        </w:rPr>
        <w:t xml:space="preserve">UX/UI design</w:t>
      </w:r>
      <w:r>
        <w:t xml:space="preserve"> </w:t>
      </w:r>
      <w:r>
        <w:t xml:space="preserve">in</w:t>
      </w:r>
      <w:r>
        <w:t xml:space="preserve"> </w:t>
      </w:r>
      <w:r>
        <w:rPr>
          <w:iCs/>
          <w:i/>
        </w:rPr>
        <w:t xml:space="preserve">India Mumbai</w:t>
      </w:r>
      <w:r>
        <w:t xml:space="preserve">. By addressing existing challenges and capitalizing on opportunities, the region can emerge as a global leader in user-centered design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India Mumbai</dc:title>
  <dc:creator/>
  <dc:language>en</dc:language>
  <cp:keywords/>
  <dcterms:created xsi:type="dcterms:W3CDTF">2026-07-24T03:51:00Z</dcterms:created>
  <dcterms:modified xsi:type="dcterms:W3CDTF">2026-07-24T03:51:00Z</dcterms:modified>
</cp:coreProperties>
</file>

<file path=docProps/custom.xml><?xml version="1.0" encoding="utf-8"?>
<Properties xmlns="http://schemas.openxmlformats.org/officeDocument/2006/custom-properties" xmlns:vt="http://schemas.openxmlformats.org/officeDocument/2006/docPropsVTypes"/>
</file>