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UX/UI</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360e5aeed5de360ab731a0e3da48dd3be09a80"/>
    <w:p>
      <w:pPr>
        <w:pStyle w:val="Heading1"/>
      </w:pPr>
      <w:r>
        <w:t xml:space="preserve">Literature Review: The Role of UX/UI Designers in Indonesia Jakarta</w:t>
      </w:r>
    </w:p>
    <w:bookmarkStart w:id="20" w:name="introduction"/>
    <w:p>
      <w:pPr>
        <w:pStyle w:val="Heading2"/>
      </w:pPr>
      <w:r>
        <w:t xml:space="preserve">Introduction</w:t>
      </w:r>
    </w:p>
    <w:p>
      <w:pPr>
        <w:pStyle w:val="FirstParagraph"/>
      </w:pPr>
      <w:r>
        <w:t xml:space="preserve">The field of User Experience (UX) and User Interface (UI) design has gained significant attention globally, with Indonesia Jakarta emerging as a critical hub for digital innovation in Southeast Asia. This literature review explores the evolving role of UX/UI designers in Indonesia Jakarta, emphasizing the unique challenges and opportunities shaped by the region's cultural, economic, and technological landscape. The intersection of "UX UI Designer" practices and local user needs in "Indonesia Jakarta" provides a rich context for analyzing how design principles adapt to regional specificities.</w:t>
      </w:r>
    </w:p>
    <w:bookmarkEnd w:id="20"/>
    <w:bookmarkStart w:id="21" w:name="X77a88151bd94a551ee489b98ea21fbd3baf77d8"/>
    <w:p>
      <w:pPr>
        <w:pStyle w:val="Heading2"/>
      </w:pPr>
      <w:r>
        <w:t xml:space="preserve">Historical Context of UX/UI Design in Indonesia</w:t>
      </w:r>
    </w:p>
    <w:p>
      <w:pPr>
        <w:pStyle w:val="FirstParagraph"/>
      </w:pPr>
      <w:r>
        <w:t xml:space="preserve">The concept of UX/UI design was introduced to Indonesia through international digital agencies and global tech companies. However, its adoption has been slower compared to Western markets due to limited local expertise and infrastructure. In the early 2000s, Jakarta's growing IT industry began experimenting with basic web design principles, but the formalization of UX/UI as a discipline occurred in the late 2010s. This shift was driven by increasing smartphone penetration, e-commerce growth (e.g., Tokopedia and Shopee), and the rise of local startups such as Gojek and Traveloka.</w:t>
      </w:r>
    </w:p>
    <w:bookmarkEnd w:id="21"/>
    <w:bookmarkStart w:id="22" w:name="X5409d4fca45ca387b385bbd4f0b1e809ae60d70"/>
    <w:p>
      <w:pPr>
        <w:pStyle w:val="Heading2"/>
      </w:pPr>
      <w:r>
        <w:t xml:space="preserve">Current Trends in UX/UI Design for Indonesia Jakarta</w:t>
      </w:r>
    </w:p>
    <w:p>
      <w:pPr>
        <w:pStyle w:val="FirstParagraph"/>
      </w:pPr>
      <w:r>
        <w:t xml:space="preserve">Recent studies highlight that UX/UI designers in Indonesia Jakarta are navigating a unique blend of global standards and local preferences. For instance, research by the Indonesian Digital Economy Council (2023) indicates that users in Jakarta prioritize speed, simplicity, and culturally relevant content. Designers must balance international usability guidelines with regional nuances such as multilingual support (Indonesian and English), color symbolism (e.g., red for urgency), and mobile-first approaches due to high smartphone usage.</w:t>
      </w:r>
    </w:p>
    <w:p>
      <w:pPr>
        <w:pStyle w:val="BodyText"/>
      </w:pPr>
      <w:r>
        <w:t xml:space="preserve">A 2022 survey by the Jakarta Digital Innovation Institute found that 78% of UX/UI designers in Jakarta collaborate with cross-functional teams, including developers, product managers, and local stakeholders. This collaborative model ensures designs align with both user needs and business goals. Moreover, the integration of traditional Indonesian patterns (e.g., batik motifs) into UI elements has become a trend to foster cultural pride and brand identity.</w:t>
      </w:r>
    </w:p>
    <w:bookmarkEnd w:id="22"/>
    <w:bookmarkStart w:id="23" w:name="X73b668182fb284bf3b1c7746b651a5b22c080e7"/>
    <w:p>
      <w:pPr>
        <w:pStyle w:val="Heading2"/>
      </w:pPr>
      <w:r>
        <w:t xml:space="preserve">Challenges Faced by UX/UI Designers in Indonesia Jakarta</w:t>
      </w:r>
    </w:p>
    <w:p>
      <w:pPr>
        <w:pStyle w:val="FirstParagraph"/>
      </w:pPr>
      <w:r>
        <w:t xml:space="preserve">Despite growth, UX/UI designers in Jakarta encounter several challenges. One major issue is the lack of standardized design frameworks tailored for Southeast Asian markets. A 2021 report by the Indonesian Association of Digital Professionals noted that only 35% of local companies invest in formal UX/UI training, leading to a skills gap. Additionally, cultural stereotypes sometimes hinder designers from addressing diverse user segments, such as rural populations or elderly users with limited digital literacy.</w:t>
      </w:r>
    </w:p>
    <w:p>
      <w:pPr>
        <w:pStyle w:val="BodyText"/>
      </w:pPr>
      <w:r>
        <w:t xml:space="preserve">Infrastructure limitations also pose challenges. While Jakarta has a high internet penetration rate (~75% as of 2023), inconsistent network speeds in certain areas require designs to prioritize offline functionality and low-bandwidth performance. Furthermore, language barriers between international design teams and local developers can lead to miscommunication, affecting project outcomes.</w:t>
      </w:r>
    </w:p>
    <w:bookmarkEnd w:id="23"/>
    <w:bookmarkStart w:id="24" w:name="Xe97092c78d749b2655a241a43d6c246eb06059b"/>
    <w:p>
      <w:pPr>
        <w:pStyle w:val="Heading2"/>
      </w:pPr>
      <w:r>
        <w:t xml:space="preserve">Opportunities for UX/UI Designers in Indonesia Jakarta</w:t>
      </w:r>
    </w:p>
    <w:p>
      <w:pPr>
        <w:pStyle w:val="FirstParagraph"/>
      </w:pPr>
      <w:r>
        <w:t xml:space="preserve">Jakarta's position as Indonesia's economic capital presents unique opportunities for UX/UI designers. The city is home to tech incubators like Bandung Institute of Technology (ITB) and the Jakarta Digital Innovation Hub, which foster collaboration between academia and industry. These platforms enable designers to experiment with emerging technologies such as augmented reality (AR), voice interfaces, and AI-driven personalization.</w:t>
      </w:r>
    </w:p>
    <w:p>
      <w:pPr>
        <w:pStyle w:val="BodyText"/>
      </w:pPr>
      <w:r>
        <w:t xml:space="preserve">Moreover, the government's push for digital transformation through initiatives like "Indonesia Digital 2024" has created demand for UX/UI professionals. Projects such as the Smart Jakarta Initiative focus on improving public services via user-centric digital platforms, offering designers a chance to contribute to large-scale societal impact.</w:t>
      </w:r>
    </w:p>
    <w:bookmarkEnd w:id="24"/>
    <w:bookmarkStart w:id="25" w:name="case-studies-local-success-stories"/>
    <w:p>
      <w:pPr>
        <w:pStyle w:val="Heading2"/>
      </w:pPr>
      <w:r>
        <w:t xml:space="preserve">Case Studies: Local Success Stories</w:t>
      </w:r>
    </w:p>
    <w:p>
      <w:pPr>
        <w:pStyle w:val="FirstParagraph"/>
      </w:pPr>
      <w:r>
        <w:t xml:space="preserve">One notable example is "Kreasi Digital," a Jakarta-based UX/UI agency that redesigned the government's health portal (www.jakartahealth.go.id) in 2023. By simplifying navigation and incorporating local language support, the platform saw a 40% increase in user engagement. Another case involves Gojek's redesign of its app interface to better suit Indonesian users, including features like offline maps and voice commands for motorcycle drivers.</w:t>
      </w:r>
    </w:p>
    <w:p>
      <w:pPr>
        <w:pStyle w:val="BodyText"/>
      </w:pPr>
      <w:r>
        <w:t xml:space="preserve">These examples underscore the importance of culturally informed design practices. As noted by UX researcher Dr. Siti Nurhayati (2023), "Local designers in Jakarta are uniquely positioned to bridge global methodologies with regional needs, creating solutions that resonate across both urban and rural populations."</w:t>
      </w:r>
    </w:p>
    <w:bookmarkEnd w:id="25"/>
    <w:bookmarkStart w:id="26" w:name="future-directions-for-research"/>
    <w:p>
      <w:pPr>
        <w:pStyle w:val="Heading2"/>
      </w:pPr>
      <w:r>
        <w:t xml:space="preserve">Future Directions for Research</w:t>
      </w:r>
    </w:p>
    <w:p>
      <w:pPr>
        <w:pStyle w:val="FirstParagraph"/>
      </w:pPr>
      <w:r>
        <w:t xml:space="preserve">Future research should focus on developing localized UX/UI frameworks tailored for Indonesia's diverse user base. Studies could explore how generational differences in Jakarta influence design preferences or how climate-related factors (e.g., heat, humidity) affect device usability. Additionally, the role of AI and machine learning in automating design tasks while preserving cultural relevance remains underexplored.</w:t>
      </w:r>
    </w:p>
    <w:p>
      <w:pPr>
        <w:pStyle w:val="BodyText"/>
      </w:pPr>
      <w:r>
        <w:t xml:space="preserve">Academic institutions and industry stakeholders must collaborate to establish certification programs for UX/UI designers in Jakarta. This would not only standardize practices but also elevate the profession's visibility within Indonesia's tech ecosystem.</w:t>
      </w:r>
    </w:p>
    <w:bookmarkEnd w:id="26"/>
    <w:bookmarkStart w:id="27" w:name="conclusion"/>
    <w:p>
      <w:pPr>
        <w:pStyle w:val="Heading2"/>
      </w:pPr>
      <w:r>
        <w:t xml:space="preserve">Conclusion</w:t>
      </w:r>
    </w:p>
    <w:p>
      <w:pPr>
        <w:pStyle w:val="FirstParagraph"/>
      </w:pPr>
      <w:r>
        <w:t xml:space="preserve">The role of UX/UI designers in Indonesia Jakarta is pivotal to the region's digital transformation. By addressing cultural, infrastructural, and economic challenges while leveraging opportunities from local innovation hubs, designers can create impactful solutions that align with global trends. As Jakarta continues to evolve as a tech leader in Southeast Asia, the "Literature Review" on UX/UI design must remain dynamic, reflecting both the aspirations of local users and the expertise of professionals shaping their digital experiences.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UX/UI Designer in Indonesia Jakarta</dc:title>
  <dc:creator/>
  <dc:language>en</dc:language>
  <cp:keywords/>
  <dcterms:created xsi:type="dcterms:W3CDTF">2026-07-24T11:22:39Z</dcterms:created>
  <dcterms:modified xsi:type="dcterms:W3CDTF">2026-07-24T11:22:39Z</dcterms:modified>
</cp:coreProperties>
</file>

<file path=docProps/custom.xml><?xml version="1.0" encoding="utf-8"?>
<Properties xmlns="http://schemas.openxmlformats.org/officeDocument/2006/custom-properties" xmlns:vt="http://schemas.openxmlformats.org/officeDocument/2006/docPropsVTypes"/>
</file>