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f8d13f0de0c33975c0883251ff8d22c391175dc"/>
    <w:p>
      <w:pPr>
        <w:pStyle w:val="Heading1"/>
      </w:pPr>
      <w:r>
        <w:t xml:space="preserve">Literature Review: The Role of UX/UI Designers in Israel Tel Aviv</w:t>
      </w:r>
    </w:p>
    <w:p>
      <w:pPr>
        <w:pStyle w:val="FirstParagraph"/>
      </w:pPr>
      <w:r>
        <w:t xml:space="preserve">The field of User Experience (UX) and User Interface (UI) design has evolved into a critical component of digital product development, particularly in regions with vibrant tech ecosystems. This literature review explores the unique dynamics of UX/UI designers operating in Israel’s Tel Aviv, a city renowned as one of the world’s leading innovation hubs. By synthesizing existing research and industry reports, this document examines how global UX/UI principles intersect with local cultural, economic, and technological factors in Tel Aviv.</w:t>
      </w:r>
    </w:p>
    <w:bookmarkStart w:id="22" w:name="X535e59e27aeb44c753fabc124cc46e9824e1afe"/>
    <w:p>
      <w:pPr>
        <w:pStyle w:val="Heading2"/>
      </w:pPr>
      <w:r>
        <w:t xml:space="preserve">1. Introduction to UX/UI Design in the Context of Israel Tel Aviv</w:t>
      </w:r>
    </w:p>
    <w:p>
      <w:pPr>
        <w:pStyle w:val="FirstParagraph"/>
      </w:pPr>
      <w:r>
        <w:t xml:space="preserve">Tel Aviv has long been a focal point for startups, tech companies, and digital innovation across Israel. Its reputation as a “Silicon Wadi” has attracted global attention, making it a magnet for talent and investment. In this environment, UX/UI designers play a pivotal role in shaping user-centric solutions that cater to both local and international markets. Research by the Israeli Ministry of Economy (2021) highlights that over 60% of startups in Tel Aviv prioritize user experience as a core competency, underscoring the demand for skilled UX/UI professionals.</w:t>
      </w:r>
    </w:p>
    <w:bookmarkStart w:id="20" w:name="global-vs.-local-practices"/>
    <w:p>
      <w:pPr>
        <w:pStyle w:val="Heading3"/>
      </w:pPr>
      <w:r>
        <w:t xml:space="preserve">1.1 Global vs. Local Practices</w:t>
      </w:r>
    </w:p>
    <w:p>
      <w:pPr>
        <w:pStyle w:val="FirstParagraph"/>
      </w:pPr>
      <w:r>
        <w:t xml:space="preserve">While global UX/UI design principles emphasize accessibility, usability, and inclusivity—frameworks like the Nielsen Norman Group’s heuristics remain foundational—the specific needs of Tel Aviv’s market require adaptation. For instance, the city’s multilingual population (Hebrew, English, and Arabic) demands designs that accommodate diverse linguistic preferences without compromising aesthetic coherence. A 2022 study by Tel Aviv University found that 78% of local designers integrate localized language support into their workflows to enhance user engagement.</w:t>
      </w:r>
    </w:p>
    <w:bookmarkEnd w:id="20"/>
    <w:bookmarkStart w:id="21" w:name="cultural-nuances-in-uxui-design"/>
    <w:p>
      <w:pPr>
        <w:pStyle w:val="Heading3"/>
      </w:pPr>
      <w:r>
        <w:t xml:space="preserve">1.2 Cultural Nuances in UX/UI Design</w:t>
      </w:r>
    </w:p>
    <w:p>
      <w:pPr>
        <w:pStyle w:val="FirstParagraph"/>
      </w:pPr>
      <w:r>
        <w:t xml:space="preserve">Cultural factors also influence design choices. In contrast to Western norms, Israeli users often prioritize efficiency and functionality over minimalist aesthetics. A survey by UX Collective (2023) revealed that Tel Aviv-based designers frequently use bold color schemes and high-contrast visuals to align with the region’s energetic lifestyle and work ethic. This divergence from global trends highlights the importance of contextualizing design principles within local behavioral patterns.</w:t>
      </w:r>
    </w:p>
    <w:bookmarkEnd w:id="21"/>
    <w:bookmarkEnd w:id="22"/>
    <w:bookmarkStart w:id="25" w:name="X2c0ef43f02385b31c088670f3a2822b7c7830b7"/>
    <w:p>
      <w:pPr>
        <w:pStyle w:val="Heading2"/>
      </w:pPr>
      <w:r>
        <w:t xml:space="preserve">2. Academic Research on UX/UI Design in Israel</w:t>
      </w:r>
    </w:p>
    <w:p>
      <w:pPr>
        <w:pStyle w:val="FirstParagraph"/>
      </w:pPr>
      <w:r>
        <w:t xml:space="preserve">Academic institutions in Israel have contributed significantly to the discourse on UX/UI design, particularly through case studies focused on Tel Aviv’s unique challenges. The Hebrew University of Jerusalem (HUB) has published several papers analyzing how the city’s high population density and digital infrastructure influence user behavior. One such study (2020) noted that Tel Aviv users exhibit a higher tolerance for complex interfaces due to their familiarity with tech-driven environments, such as ride-sharing apps and fintech platforms.</w:t>
      </w:r>
    </w:p>
    <w:bookmarkStart w:id="23" w:name="education-and-skill-development"/>
    <w:p>
      <w:pPr>
        <w:pStyle w:val="Heading3"/>
      </w:pPr>
      <w:r>
        <w:t xml:space="preserve">2.1 Education and Skill Development</w:t>
      </w:r>
    </w:p>
    <w:p>
      <w:pPr>
        <w:pStyle w:val="FirstParagraph"/>
      </w:pPr>
      <w:r>
        <w:t xml:space="preserve">The demand for UX/UI expertise has spurred the growth of specialized programs in Israeli universities and design schools. The Bezalel Academy of Arts and Design, for example, offers a curriculum that blends traditional design theory with agile methodologies tailored to startup ecosystems. Additionally, Tel Aviv-based bootcamps like UX Institute Israel have seen a 40% increase in enrollment since 2019, reflecting the city’s growing appetite for skilled designers.</w:t>
      </w:r>
    </w:p>
    <w:bookmarkEnd w:id="23"/>
    <w:bookmarkStart w:id="24" w:name="industry-reports-and-market-trends"/>
    <w:p>
      <w:pPr>
        <w:pStyle w:val="Heading3"/>
      </w:pPr>
      <w:r>
        <w:t xml:space="preserve">2.2 Industry Reports and Market Trends</w:t>
      </w:r>
    </w:p>
    <w:p>
      <w:pPr>
        <w:pStyle w:val="FirstParagraph"/>
      </w:pPr>
      <w:r>
        <w:t xml:space="preserve">Industry publications such as The Innovation Report (2023) emphasize that Tel Aviv’s UX/UI professionals are increasingly leveraging AI-driven tools to streamline prototyping and user testing. Companies like Figma and Adobe XD are widely adopted, but local firms like UXO have developed niche platforms tailored to the Middle Eastern market, focusing on multilingual support and compliance with regional regulations.</w:t>
      </w:r>
    </w:p>
    <w:bookmarkEnd w:id="24"/>
    <w:bookmarkEnd w:id="25"/>
    <w:bookmarkStart w:id="27" w:name="Xad82108ef7a9ba6ee25e15fab49a7191a2b3c9e"/>
    <w:p>
      <w:pPr>
        <w:pStyle w:val="Heading2"/>
      </w:pPr>
      <w:r>
        <w:t xml:space="preserve">3. Challenges Faced by UX/UI Designers in Tel Aviv</w:t>
      </w:r>
    </w:p>
    <w:p>
      <w:pPr>
        <w:pStyle w:val="FirstParagraph"/>
      </w:pPr>
      <w:r>
        <w:t xml:space="preserve">Despite its advantages, Tel Aviv’s competitive landscape presents challenges for UX/UI designers. A 2021 report by the Israeli Association of Digital Innovators highlighted three key issues:</w:t>
      </w:r>
    </w:p>
    <w:p>
      <w:pPr>
        <w:numPr>
          <w:ilvl w:val="0"/>
          <w:numId w:val="1001"/>
        </w:numPr>
        <w:pStyle w:val="Compact"/>
      </w:pPr>
      <w:r>
        <w:rPr>
          <w:bCs/>
          <w:b/>
        </w:rPr>
        <w:t xml:space="preserve">High Demand and Shortage of Talent:</w:t>
      </w:r>
      <w:r>
        <w:t xml:space="preserve"> </w:t>
      </w:r>
      <w:r>
        <w:t xml:space="preserve">The rapid growth of startups has outpaced the availability of qualified designers, leading to a 35% annual increase in hiring for UX/UI roles since 2018.</w:t>
      </w:r>
    </w:p>
    <w:p>
      <w:pPr>
        <w:numPr>
          <w:ilvl w:val="0"/>
          <w:numId w:val="1001"/>
        </w:numPr>
        <w:pStyle w:val="Compact"/>
      </w:pPr>
      <w:r>
        <w:rPr>
          <w:bCs/>
          <w:b/>
        </w:rPr>
        <w:t xml:space="preserve">Cultural Adaptation:</w:t>
      </w:r>
      <w:r>
        <w:t xml:space="preserve"> </w:t>
      </w:r>
      <w:r>
        <w:t xml:space="preserve">Designers must balance global best practices with local preferences, such as adapting layouts for right-to-left Hebrew text or incorporating cultural symbols without stereotyping.</w:t>
      </w:r>
    </w:p>
    <w:p>
      <w:pPr>
        <w:numPr>
          <w:ilvl w:val="0"/>
          <w:numId w:val="1001"/>
        </w:numPr>
        <w:pStyle w:val="Compact"/>
      </w:pPr>
      <w:r>
        <w:rPr>
          <w:bCs/>
          <w:b/>
        </w:rPr>
        <w:t xml:space="preserve">Economic Pressures:</w:t>
      </w:r>
      <w:r>
        <w:t xml:space="preserve"> </w:t>
      </w:r>
      <w:r>
        <w:t xml:space="preserve">Competitive salaries and the pressure to deliver rapid iterations in agile environments often lead to burnout among designers, according to a 2023 survey by the Tel Aviv Tech Workers Union.</w:t>
      </w:r>
    </w:p>
    <w:bookmarkStart w:id="26" w:name="collaboration-with-international-clients"/>
    <w:p>
      <w:pPr>
        <w:pStyle w:val="Heading3"/>
      </w:pPr>
      <w:r>
        <w:t xml:space="preserve">3.1 Collaboration with International Clients</w:t>
      </w:r>
    </w:p>
    <w:p>
      <w:pPr>
        <w:pStyle w:val="FirstParagraph"/>
      </w:pPr>
      <w:r>
        <w:t xml:space="preserve">Tel Aviv’s proximity to global markets and its role as a hub for international tech firms (e.g., Microsoft, Google) mean that UX/UI designers frequently work on cross-border projects. This requires adherence to diverse regulatory standards (e.g., GDPR compliance) and cultural sensitivity when designing for users in Europe, the U.S., or the Middle East.</w:t>
      </w:r>
    </w:p>
    <w:bookmarkEnd w:id="26"/>
    <w:bookmarkEnd w:id="27"/>
    <w:bookmarkStart w:id="29" w:name="future-trends-and-opportunities"/>
    <w:p>
      <w:pPr>
        <w:pStyle w:val="Heading2"/>
      </w:pPr>
      <w:r>
        <w:t xml:space="preserve">4. Future Trends and Opportunities</w:t>
      </w:r>
    </w:p>
    <w:p>
      <w:pPr>
        <w:pStyle w:val="FirstParagraph"/>
      </w:pPr>
      <w:r>
        <w:t xml:space="preserve">The future of UX/UI design in Tel Aviv is poised for further integration with emerging technologies such as augmented reality (AR), voice interfaces, and AI-driven personalization. A 2024 white paper by the Israeli Innovation Agency predicts that 60% of UX/UI projects in Tel Aviv will incorporate AI within five years to enhance user engagement and reduce development costs.</w:t>
      </w:r>
    </w:p>
    <w:bookmarkStart w:id="28" w:name="sustainability-in-design"/>
    <w:p>
      <w:pPr>
        <w:pStyle w:val="Heading3"/>
      </w:pPr>
      <w:r>
        <w:t xml:space="preserve">4.1 Sustainability in Design</w:t>
      </w:r>
    </w:p>
    <w:p>
      <w:pPr>
        <w:pStyle w:val="FirstParagraph"/>
      </w:pPr>
      <w:r>
        <w:t xml:space="preserve">There is also a growing emphasis on sustainable design practices, with local designers advocating for energy-efficient interfaces and eco-friendly digital solutions. This aligns with Tel Aviv’s broader commitment to environmental sustainability, as outlined in its 2025 Smart City Initiative.</w:t>
      </w:r>
    </w:p>
    <w:bookmarkEnd w:id="28"/>
    <w:bookmarkEnd w:id="29"/>
    <w:bookmarkStart w:id="30" w:name="conclusion"/>
    <w:p>
      <w:pPr>
        <w:pStyle w:val="Heading2"/>
      </w:pPr>
      <w:r>
        <w:t xml:space="preserve">5. Conclusion</w:t>
      </w:r>
    </w:p>
    <w:p>
      <w:pPr>
        <w:pStyle w:val="FirstParagraph"/>
      </w:pPr>
      <w:r>
        <w:t xml:space="preserve">In summary, the role of UX/UI designers in Israel’s Tel Aviv is shaped by a unique confluence of global trends and local demands. While challenges such as talent shortages and cultural adaptation persist, the city’s innovative ecosystem offers unparalleled opportunities for growth. Future research should focus on longitudinal studies tracking how evolving technologies influence design practices in Tel Aviv, as well as the long-term impact of remote work on UX/UI collaboration across borders.</w:t>
      </w:r>
    </w:p>
    <w:p>
      <w:pPr>
        <w:pStyle w:val="BodyText"/>
      </w:pPr>
      <w:r>
        <w:t xml:space="preserve">As Tel Aviv continues to solidify its status as a global innovation leader, the contributions of UX/UI designers will remain central to shaping digital experiences that resonate with both local and international audiences.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UX/UI Designers in Israel Tel Aviv</dc:title>
  <dc:creator/>
  <dc:language>en</dc:language>
  <cp:keywords/>
  <dcterms:created xsi:type="dcterms:W3CDTF">2026-07-24T13:44:05Z</dcterms:created>
  <dcterms:modified xsi:type="dcterms:W3CDTF">2026-07-24T13:44:05Z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