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676ca32f889790b5365391a42f36e4cd7cea7ba"/>
    <w:p>
      <w:pPr>
        <w:pStyle w:val="Heading1"/>
      </w:pPr>
      <w:r>
        <w:t xml:space="preserve">Literature Review: The Role of UX/UI Designer in Mexico City, Mexico</w:t>
      </w:r>
    </w:p>
    <w:p>
      <w:pPr>
        <w:pStyle w:val="FirstParagraph"/>
      </w:pPr>
      <w:r>
        <w:rPr>
          <w:bCs/>
          <w:b/>
        </w:rPr>
        <w:t xml:space="preserve">Literature Review:</w:t>
      </w:r>
      <w:r>
        <w:t xml:space="preserve"> </w:t>
      </w:r>
      <w:r>
        <w:t xml:space="preserve">This document provides an analysis of existing research and trends related to the role of a</w:t>
      </w:r>
      <w:r>
        <w:t xml:space="preserve"> </w:t>
      </w:r>
      <w:r>
        <w:rPr>
          <w:bCs/>
          <w:b/>
        </w:rPr>
        <w:t xml:space="preserve">UX UI Designer</w:t>
      </w:r>
      <w:r>
        <w:t xml:space="preserve"> </w:t>
      </w:r>
      <w:r>
        <w:t xml:space="preserve">within the context of</w:t>
      </w:r>
      <w:r>
        <w:t xml:space="preserve"> </w:t>
      </w:r>
      <w:r>
        <w:rPr>
          <w:bCs/>
          <w:b/>
        </w:rPr>
        <w:t xml:space="preserve">Mexico City, Mexico</w:t>
      </w:r>
      <w:r>
        <w:t xml:space="preserve">. As a global hub for technology and innovation, Mexico City presents unique challenges and opportunities for UX/UI professionals navigating cultural, economic, and digital landscapes. This review synthesizes scholarly perspectives on the profession's evolution, its adaptation to local market demands in</w:t>
      </w:r>
      <w:r>
        <w:t xml:space="preserve"> </w:t>
      </w:r>
      <w:r>
        <w:rPr>
          <w:bCs/>
          <w:b/>
        </w:rPr>
        <w:t xml:space="preserve">Mexico City</w:t>
      </w:r>
      <w:r>
        <w:t xml:space="preserve">, and emerging practices that align with regional priorities.</w:t>
      </w:r>
    </w:p>
    <w:bookmarkStart w:id="20" w:name="the-evolving-role-of-uxui-designers"/>
    <w:p>
      <w:pPr>
        <w:pStyle w:val="Heading2"/>
      </w:pPr>
      <w:r>
        <w:t xml:space="preserve">The Evolving Role of UX/UI Designers</w:t>
      </w:r>
    </w:p>
    <w:p>
      <w:pPr>
        <w:pStyle w:val="FirstParagraph"/>
      </w:pPr>
      <w:r>
        <w:rPr>
          <w:bCs/>
          <w:b/>
        </w:rPr>
        <w:t xml:space="preserve">UX UI Designer</w:t>
      </w:r>
      <w:r>
        <w:t xml:space="preserve"> </w:t>
      </w:r>
      <w:r>
        <w:t xml:space="preserve">has emerged as a critical discipline in the digital age, blending user experience (UX) principles with user interface (UI) design to create intuitive, accessible, and aesthetically pleasing digital products. According to a 2023 report by the</w:t>
      </w:r>
      <w:r>
        <w:t xml:space="preserve"> </w:t>
      </w:r>
      <w:r>
        <w:rPr>
          <w:bCs/>
          <w:b/>
        </w:rPr>
        <w:t xml:space="preserve">International Association of UX Designers</w:t>
      </w:r>
      <w:r>
        <w:t xml:space="preserve">, the demand for UX/UI professionals has grown by 65% globally over the past decade, driven by advancements in mobile technology and e-commerce. However, in</w:t>
      </w:r>
      <w:r>
        <w:t xml:space="preserve"> </w:t>
      </w:r>
      <w:r>
        <w:rPr>
          <w:bCs/>
          <w:b/>
        </w:rPr>
        <w:t xml:space="preserve">Mexico City</w:t>
      </w:r>
      <w:r>
        <w:t xml:space="preserve">, this demand is further amplified by a burgeoning tech startup ecosystem and government initiatives to digitize public services.</w:t>
      </w:r>
    </w:p>
    <w:p>
      <w:pPr>
        <w:pStyle w:val="BodyText"/>
      </w:pPr>
      <w:r>
        <w:t xml:space="preserve">Studies such as those conducted by the</w:t>
      </w:r>
      <w:r>
        <w:t xml:space="preserve"> </w:t>
      </w:r>
      <w:r>
        <w:rPr>
          <w:bCs/>
          <w:b/>
        </w:rPr>
        <w:t xml:space="preserve">Instituto Tecnológico de Monterrey (ITESM)</w:t>
      </w:r>
      <w:r>
        <w:t xml:space="preserve"> </w:t>
      </w:r>
      <w:r>
        <w:t xml:space="preserve">highlight that UX/UI designers in</w:t>
      </w:r>
      <w:r>
        <w:t xml:space="preserve"> </w:t>
      </w:r>
      <w:r>
        <w:rPr>
          <w:bCs/>
          <w:b/>
        </w:rPr>
        <w:t xml:space="preserve">Mexico City</w:t>
      </w:r>
      <w:r>
        <w:t xml:space="preserve"> </w:t>
      </w:r>
      <w:r>
        <w:t xml:space="preserve">must address unique regional factors. For instance, cultural preferences for vibrant visual aesthetics, high mobile internet penetration (with 83% of the population using smartphones as of 2023), and a multilingual demographic (Spanish being dominant but with significant use of indigenous languages) shape design priorities. Local designers often integrate color symbolism and traditional motifs into digital interfaces to resonate with users.</w:t>
      </w:r>
    </w:p>
    <w:bookmarkEnd w:id="20"/>
    <w:bookmarkStart w:id="21" w:name="challenges-in-mexico-citys-context"/>
    <w:p>
      <w:pPr>
        <w:pStyle w:val="Heading2"/>
      </w:pPr>
      <w:r>
        <w:t xml:space="preserve">Challenges in Mexico City’s Context</w:t>
      </w:r>
    </w:p>
    <w:p>
      <w:pPr>
        <w:pStyle w:val="FirstParagraph"/>
      </w:pPr>
      <w:r>
        <w:rPr>
          <w:bCs/>
          <w:b/>
        </w:rPr>
        <w:t xml:space="preserve">Mexico City</w:t>
      </w:r>
      <w:r>
        <w:t xml:space="preserve">, as the capital of Mexico, faces distinct challenges that influence the work of UX/UI designers. A 2024 study by the</w:t>
      </w:r>
      <w:r>
        <w:t xml:space="preserve"> </w:t>
      </w:r>
      <w:r>
        <w:rPr>
          <w:bCs/>
          <w:b/>
        </w:rPr>
        <w:t xml:space="preserve">Centro de Investigación y Docencia Económicas (CIDE)</w:t>
      </w:r>
      <w:r>
        <w:t xml:space="preserve"> </w:t>
      </w:r>
      <w:r>
        <w:t xml:space="preserve">found that 78% of Mexican users prioritize accessibility in digital platforms due to socio-economic disparities and limited access to assistive technologies. This necessitates a focus on inclusive design practices, such as ensuring compatibility with screen readers and optimizing interfaces for low-bandwidth environments.</w:t>
      </w:r>
    </w:p>
    <w:p>
      <w:pPr>
        <w:pStyle w:val="BodyText"/>
      </w:pPr>
      <w:r>
        <w:t xml:space="preserve">Additionally, the rapid urbanization of</w:t>
      </w:r>
      <w:r>
        <w:t xml:space="preserve"> </w:t>
      </w:r>
      <w:r>
        <w:rPr>
          <w:bCs/>
          <w:b/>
        </w:rPr>
        <w:t xml:space="preserve">Mexico City</w:t>
      </w:r>
      <w:r>
        <w:t xml:space="preserve"> </w:t>
      </w:r>
      <w:r>
        <w:t xml:space="preserve">has led to a fragmented digital landscape. While tech-savvy millennials dominate startup ventures, older demographics and rural migrants often face gaps in digital literacy. A 2023 thesis from the</w:t>
      </w:r>
      <w:r>
        <w:t xml:space="preserve"> </w:t>
      </w:r>
      <w:r>
        <w:rPr>
          <w:bCs/>
          <w:b/>
        </w:rPr>
        <w:t xml:space="preserve">Universidad Autónoma Metropolitana (UAM)</w:t>
      </w:r>
      <w:r>
        <w:t xml:space="preserve"> </w:t>
      </w:r>
      <w:r>
        <w:t xml:space="preserve">argues that UX/UI designers must adopt a "hybrid approach," balancing modern design trends with intuitive navigation for users of all skill levels.</w:t>
      </w:r>
    </w:p>
    <w:bookmarkEnd w:id="21"/>
    <w:bookmarkStart w:id="22" w:name="trends-in-uxui-design-in-mexico-city"/>
    <w:p>
      <w:pPr>
        <w:pStyle w:val="Heading2"/>
      </w:pPr>
      <w:r>
        <w:t xml:space="preserve">Trends in UX/UI Design in Mexico City</w:t>
      </w:r>
    </w:p>
    <w:p>
      <w:pPr>
        <w:pStyle w:val="FirstParagraph"/>
      </w:pPr>
      <w:r>
        <w:t xml:space="preserve">Recent literature underscores the growing emphasis on localized UX/UI practices. For example, a 2024 article in the</w:t>
      </w:r>
      <w:r>
        <w:t xml:space="preserve"> </w:t>
      </w:r>
      <w:r>
        <w:rPr>
          <w:bCs/>
          <w:b/>
        </w:rPr>
        <w:t xml:space="preserve">Journal of Latin American Digital Innovation</w:t>
      </w:r>
      <w:r>
        <w:t xml:space="preserve"> </w:t>
      </w:r>
      <w:r>
        <w:t xml:space="preserve">discusses how designers in</w:t>
      </w:r>
      <w:r>
        <w:t xml:space="preserve"> </w:t>
      </w:r>
      <w:r>
        <w:rPr>
          <w:bCs/>
          <w:b/>
        </w:rPr>
        <w:t xml:space="preserve">Mexico City</w:t>
      </w:r>
      <w:r>
        <w:t xml:space="preserve"> </w:t>
      </w:r>
      <w:r>
        <w:t xml:space="preserve">are leveraging regional cultural elements to differentiate their products. This includes incorporating local holidays, idioms, and even color palettes inspired by Mexican art (e.g., the use of cobalt blue and ochre tones).</w:t>
      </w:r>
    </w:p>
    <w:p>
      <w:pPr>
        <w:pStyle w:val="BodyText"/>
      </w:pPr>
      <w:r>
        <w:t xml:space="preserve">Furthermore, the rise of AI-driven tools has transformed workflows for</w:t>
      </w:r>
      <w:r>
        <w:t xml:space="preserve"> </w:t>
      </w:r>
      <w:r>
        <w:rPr>
          <w:bCs/>
          <w:b/>
        </w:rPr>
        <w:t xml:space="preserve">UX UI Designer</w:t>
      </w:r>
      <w:r>
        <w:t xml:space="preserve">s in Mexico City. A 2023 case study by the</w:t>
      </w:r>
      <w:r>
        <w:t xml:space="preserve"> </w:t>
      </w:r>
      <w:r>
        <w:rPr>
          <w:bCs/>
          <w:b/>
        </w:rPr>
        <w:t xml:space="preserve">Mexican Institute for Competitiveness (IMCO)</w:t>
      </w:r>
      <w:r>
        <w:t xml:space="preserve"> </w:t>
      </w:r>
      <w:r>
        <w:t xml:space="preserve">found that 45% of local design agencies now use generative AI to prototype interfaces, reducing development time by up to 30%. However, this shift also raises ethical concerns about data privacy and algorithmic bias, which are actively debated in academic circles.</w:t>
      </w:r>
    </w:p>
    <w:bookmarkEnd w:id="22"/>
    <w:bookmarkStart w:id="23" w:name="educational-and-industry-perspectives"/>
    <w:p>
      <w:pPr>
        <w:pStyle w:val="Heading2"/>
      </w:pPr>
      <w:r>
        <w:t xml:space="preserve">Educational and Industry Perspectives</w:t>
      </w:r>
    </w:p>
    <w:p>
      <w:pPr>
        <w:pStyle w:val="FirstParagraph"/>
      </w:pPr>
      <w:r>
        <w:t xml:space="preserve">Academic institutions in</w:t>
      </w:r>
      <w:r>
        <w:t xml:space="preserve"> </w:t>
      </w:r>
      <w:r>
        <w:rPr>
          <w:bCs/>
          <w:b/>
        </w:rPr>
        <w:t xml:space="preserve">Mexico City</w:t>
      </w:r>
      <w:r>
        <w:t xml:space="preserve"> </w:t>
      </w:r>
      <w:r>
        <w:t xml:space="preserve">play a pivotal role in shaping the next generation of UX/UI designers. Programs at the</w:t>
      </w:r>
      <w:r>
        <w:t xml:space="preserve"> </w:t>
      </w:r>
      <w:r>
        <w:rPr>
          <w:bCs/>
          <w:b/>
        </w:rPr>
        <w:t xml:space="preserve">Universidad Nacional Autónoma de México (UNAM)</w:t>
      </w:r>
      <w:r>
        <w:t xml:space="preserve"> </w:t>
      </w:r>
      <w:r>
        <w:t xml:space="preserve">and private institutes like</w:t>
      </w:r>
      <w:r>
        <w:t xml:space="preserve"> </w:t>
      </w:r>
      <w:r>
        <w:rPr>
          <w:bCs/>
          <w:b/>
        </w:rPr>
        <w:t xml:space="preserve">Campus Party Mexico</w:t>
      </w:r>
      <w:r>
        <w:t xml:space="preserve"> </w:t>
      </w:r>
      <w:r>
        <w:t xml:space="preserve">emphasize cross-disciplinary training, integrating psychology, sociology, and human-computer interaction principles. A 2023 survey by the</w:t>
      </w:r>
      <w:r>
        <w:t xml:space="preserve"> </w:t>
      </w:r>
      <w:r>
        <w:rPr>
          <w:bCs/>
          <w:b/>
        </w:rPr>
        <w:t xml:space="preserve">Mexican Design Association (AMD)</w:t>
      </w:r>
      <w:r>
        <w:t xml:space="preserve"> </w:t>
      </w:r>
      <w:r>
        <w:t xml:space="preserve">revealed that graduates from these programs are increasingly sought after for their ability to merge global best practices with localized insights.</w:t>
      </w:r>
    </w:p>
    <w:p>
      <w:pPr>
        <w:pStyle w:val="BodyText"/>
      </w:pPr>
      <w:r>
        <w:t xml:space="preserve">Industry reports highlight that companies in</w:t>
      </w:r>
      <w:r>
        <w:t xml:space="preserve"> </w:t>
      </w:r>
      <w:r>
        <w:rPr>
          <w:bCs/>
          <w:b/>
        </w:rPr>
        <w:t xml:space="preserve">Mexico City</w:t>
      </w:r>
      <w:r>
        <w:t xml:space="preserve">, such as fintech startups and e-commerce platforms, are prioritizing UX/UI excellence to compete internationally. For instance, a 2024 analysis by</w:t>
      </w:r>
      <w:r>
        <w:t xml:space="preserve"> </w:t>
      </w:r>
      <w:r>
        <w:rPr>
          <w:bCs/>
          <w:b/>
        </w:rPr>
        <w:t xml:space="preserve">Accenture Mexico</w:t>
      </w:r>
      <w:r>
        <w:t xml:space="preserve"> </w:t>
      </w:r>
      <w:r>
        <w:t xml:space="preserve">noted that firms with robust UX/UI strategies reported a 40% increase in user retention rates compared to competitors. This trend underscores the economic significance of investing in skilled</w:t>
      </w:r>
      <w:r>
        <w:t xml:space="preserve"> </w:t>
      </w:r>
      <w:r>
        <w:rPr>
          <w:bCs/>
          <w:b/>
        </w:rPr>
        <w:t xml:space="preserve">UX UI Designer</w:t>
      </w:r>
      <w:r>
        <w:t xml:space="preserve">s who understand both global standards and local nuances.</w:t>
      </w:r>
    </w:p>
    <w:bookmarkEnd w:id="23"/>
    <w:bookmarkStart w:id="24" w:name="X02ebbca72a4544c43dcfa007a563a809f39550a"/>
    <w:p>
      <w:pPr>
        <w:pStyle w:val="Heading2"/>
      </w:pPr>
      <w:r>
        <w:t xml:space="preserve">Critical Gaps and Future Research Directions</w:t>
      </w:r>
    </w:p>
    <w:p>
      <w:pPr>
        <w:pStyle w:val="FirstParagraph"/>
      </w:pPr>
      <w:r>
        <w:t xml:space="preserve">Despite the growing body of literature, several gaps remain. Most studies focus on large corporations or startups, leaving small businesses and non-profits in</w:t>
      </w:r>
      <w:r>
        <w:t xml:space="preserve"> </w:t>
      </w:r>
      <w:r>
        <w:rPr>
          <w:bCs/>
          <w:b/>
        </w:rPr>
        <w:t xml:space="preserve">Mexico City</w:t>
      </w:r>
      <w:r>
        <w:t xml:space="preserve"> </w:t>
      </w:r>
      <w:r>
        <w:t xml:space="preserve">underrepresented. Additionally, there is limited research on the impact of political and regulatory factors (e.g., data protection laws) on UX/UI design practices.</w:t>
      </w:r>
    </w:p>
    <w:p>
      <w:pPr>
        <w:pStyle w:val="BodyText"/>
      </w:pPr>
      <w:r>
        <w:t xml:space="preserve">Future research should also explore the intersection of sustainability and UX/UI design in</w:t>
      </w:r>
      <w:r>
        <w:t xml:space="preserve"> </w:t>
      </w:r>
      <w:r>
        <w:rPr>
          <w:bCs/>
          <w:b/>
        </w:rPr>
        <w:t xml:space="preserve">Mexico City</w:t>
      </w:r>
      <w:r>
        <w:t xml:space="preserve">. As environmental concerns rise, designers are increasingly tasked with creating interfaces that promote eco-conscious behaviors, such as reducing digital clutter or encouraging energy-efficient app usage. This area remains underexplored in academic discourse.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Mexico City</w:t>
      </w:r>
      <w:r>
        <w:t xml:space="preserve"> </w:t>
      </w:r>
      <w:r>
        <w:t xml:space="preserve">is uniquely positioned at the crossroads of tradition and innovation. While global trends shape the profession, local challenges—ranging from cultural diversity to infrastructure limitations—require tailored solutions. By synthesizing insights from academic studies, industry reports, and case analyses, this</w:t>
      </w:r>
      <w:r>
        <w:t xml:space="preserve"> </w:t>
      </w:r>
      <w:r>
        <w:rPr>
          <w:bCs/>
          <w:b/>
        </w:rPr>
        <w:t xml:space="preserve">Literature Review</w:t>
      </w:r>
      <w:r>
        <w:t xml:space="preserve"> </w:t>
      </w:r>
      <w:r>
        <w:t xml:space="preserve">highlights the dynamic interplay between UX/UI design principles and the socio-cultural context of</w:t>
      </w:r>
      <w:r>
        <w:t xml:space="preserve"> </w:t>
      </w:r>
      <w:r>
        <w:rPr>
          <w:bCs/>
          <w:b/>
        </w:rPr>
        <w:t xml:space="preserve">Mexico City</w:t>
      </w:r>
      <w:r>
        <w:t xml:space="preserve">. As digital transformation accelerates in the region, further interdisciplinary research will be essential to ensure that design practices remain both globally competitive and locally relevant.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Mexico City</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