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ade96c009fe3a024e1fa9b868b62e3ebf09d9d"/>
    <w:p>
      <w:pPr>
        <w:pStyle w:val="Heading2"/>
      </w:pPr>
      <w:r>
        <w:t xml:space="preserve">Literature Review: The Role of UX/UI Designers in Myanmar Yangon</w:t>
      </w:r>
    </w:p>
    <w:p>
      <w:pPr>
        <w:pStyle w:val="FirstParagraph"/>
      </w:pPr>
      <w:r>
        <w:t xml:space="preserve">This Literature Review explores the evolving landscape of User Experience (UX) and User Interface (UI) design within the context of</w:t>
      </w:r>
      <w:r>
        <w:t xml:space="preserve"> </w:t>
      </w:r>
      <w:r>
        <w:rPr>
          <w:bCs/>
          <w:b/>
        </w:rPr>
        <w:t xml:space="preserve">Myanmar Yangon</w:t>
      </w:r>
      <w:r>
        <w:t xml:space="preserve">, a city experiencing rapid digital transformation. The focus is on understanding how</w:t>
      </w:r>
      <w:r>
        <w:t xml:space="preserve"> </w:t>
      </w:r>
      <w:r>
        <w:rPr>
          <w:bCs/>
          <w:b/>
        </w:rPr>
        <w:t xml:space="preserve">UX UI Designer</w:t>
      </w:r>
      <w:r>
        <w:t xml:space="preserve">s contribute to shaping user-centered digital solutions in this region, while addressing unique challenges and opportunities inherent to the local environment.</w:t>
      </w:r>
    </w:p>
    <w:bookmarkStart w:id="20" w:name="X35749f6ca31d1f6524688ee06d9aa30fe7dfec0"/>
    <w:p>
      <w:pPr>
        <w:pStyle w:val="Heading3"/>
      </w:pPr>
      <w:r>
        <w:t xml:space="preserve">The Evolution of UX/UI Design in Global Context</w:t>
      </w:r>
    </w:p>
    <w:p>
      <w:pPr>
        <w:pStyle w:val="FirstParagraph"/>
      </w:pPr>
      <w:r>
        <w:t xml:space="preserve">The field of UX/UI design has grown exponentially over the past two decades, driven by technological advancements and increased demand for intuitive digital experiences. Scholars such as Norman (2013) emphasize that effective design is not merely about aesthetics but about creating seamless interactions that align with user needs. In this context,</w:t>
      </w:r>
      <w:r>
        <w:t xml:space="preserve"> </w:t>
      </w:r>
      <w:r>
        <w:rPr>
          <w:bCs/>
          <w:b/>
        </w:rPr>
        <w:t xml:space="preserve">UX UI Designer</w:t>
      </w:r>
      <w:r>
        <w:t xml:space="preserve">s are pivotal in bridging the gap between user expectations and technical feasibility.</w:t>
      </w:r>
    </w:p>
    <w:p>
      <w:pPr>
        <w:pStyle w:val="BodyText"/>
      </w:pPr>
      <w:r>
        <w:t xml:space="preserve">Global trends highlight a shift toward mobile-first design, accessibility standards, and data-driven decision-making. However, the application of these principles in</w:t>
      </w:r>
      <w:r>
        <w:t xml:space="preserve"> </w:t>
      </w:r>
      <w:r>
        <w:rPr>
          <w:bCs/>
          <w:b/>
        </w:rPr>
        <w:t xml:space="preserve">Myanmar Yangon</w:t>
      </w:r>
      <w:r>
        <w:t xml:space="preserve"> </w:t>
      </w:r>
      <w:r>
        <w:t xml:space="preserve">remains underexplored in academic literature. This review seeks to fill this gap by analyzing how local factors influence UX/UI practices.</w:t>
      </w:r>
    </w:p>
    <w:bookmarkEnd w:id="20"/>
    <w:bookmarkStart w:id="21" w:name="Xc208d814952516aab7d3b9757912b76b382427b"/>
    <w:p>
      <w:pPr>
        <w:pStyle w:val="Heading3"/>
      </w:pPr>
      <w:r>
        <w:t xml:space="preserve">Current State of UX/UI Design in Myanmar Yangon</w:t>
      </w:r>
    </w:p>
    <w:p>
      <w:pPr>
        <w:pStyle w:val="FirstParagraph"/>
      </w:pPr>
      <w:r>
        <w:rPr>
          <w:bCs/>
          <w:b/>
        </w:rPr>
        <w:t xml:space="preserve">Myanmar Yangon</w:t>
      </w:r>
      <w:r>
        <w:t xml:space="preserve">, as the economic and cultural hub of Myanmar, is witnessing a surge in digital innovation. Startups, e-commerce platforms, and government initiatives are increasingly relying on digital solutions to cater to a growing tech-savvy population. However, the role of</w:t>
      </w:r>
      <w:r>
        <w:t xml:space="preserve"> </w:t>
      </w:r>
      <w:r>
        <w:rPr>
          <w:bCs/>
          <w:b/>
        </w:rPr>
        <w:t xml:space="preserve">UX UI Designer</w:t>
      </w:r>
      <w:r>
        <w:t xml:space="preserve">s in this ecosystem is still nascent compared to more developed markets.</w:t>
      </w:r>
    </w:p>
    <w:p>
      <w:pPr>
        <w:pStyle w:val="BodyText"/>
      </w:pPr>
      <w:r>
        <w:t xml:space="preserve">Limited academic resources and professional training programs specific to UX/UI design in Myanmar contribute to a shortage of skilled practitioners. A 2021 report by the Myanmar ICT Development Authority noted that while demand for digital services is rising, only 15% of local tech firms have dedicated UX/UI teams. This disparity underscores the need for localized research on</w:t>
      </w:r>
      <w:r>
        <w:t xml:space="preserve"> </w:t>
      </w:r>
      <w:r>
        <w:rPr>
          <w:bCs/>
          <w:b/>
        </w:rPr>
        <w:t xml:space="preserve">UX UI Designer</w:t>
      </w:r>
      <w:r>
        <w:t xml:space="preserve"> </w:t>
      </w:r>
      <w:r>
        <w:t xml:space="preserve">practices.</w:t>
      </w:r>
    </w:p>
    <w:bookmarkEnd w:id="21"/>
    <w:bookmarkStart w:id="22" w:name="cultural-and-contextual-challenges"/>
    <w:p>
      <w:pPr>
        <w:pStyle w:val="Heading3"/>
      </w:pPr>
      <w:r>
        <w:t xml:space="preserve">Cultural and Contextual Challenges</w:t>
      </w:r>
    </w:p>
    <w:p>
      <w:pPr>
        <w:pStyle w:val="FirstParagraph"/>
      </w:pPr>
      <w:r>
        <w:rPr>
          <w:bCs/>
          <w:b/>
        </w:rPr>
        <w:t xml:space="preserve">Myanmar Yangon</w:t>
      </w:r>
      <w:r>
        <w:t xml:space="preserve"> </w:t>
      </w:r>
      <w:r>
        <w:t xml:space="preserve">presents unique challenges for</w:t>
      </w:r>
      <w:r>
        <w:t xml:space="preserve"> </w:t>
      </w:r>
      <w:r>
        <w:rPr>
          <w:bCs/>
          <w:b/>
        </w:rPr>
        <w:t xml:space="preserve">UX UI Designer</w:t>
      </w:r>
      <w:r>
        <w:t xml:space="preserve">s due to its cultural, linguistic, and infrastructural context. For instance, the predominance of Burmese language in digital interfaces necessitates culturally relevant design elements that resonate with local users. Studies by Aung et al. (2020) highlight the importance of incorporating traditional Myanmar aesthetics into UI design to foster user trust and engagement.</w:t>
      </w:r>
    </w:p>
    <w:p>
      <w:pPr>
        <w:pStyle w:val="BodyText"/>
      </w:pPr>
      <w:r>
        <w:t xml:space="preserve">Additionally, internet penetration and device usage patterns differ significantly from global averages. In Yangon, mobile devices dominate digital interaction, requiring</w:t>
      </w:r>
      <w:r>
        <w:t xml:space="preserve"> </w:t>
      </w:r>
      <w:r>
        <w:rPr>
          <w:bCs/>
          <w:b/>
        </w:rPr>
        <w:t xml:space="preserve">UX UI Designer</w:t>
      </w:r>
      <w:r>
        <w:t xml:space="preserve">s to prioritize responsive, mobile-first approaches. However, limited access to high-speed internet and varying screen sizes pose technical challenges that demand innovative solutions.</w:t>
      </w:r>
    </w:p>
    <w:bookmarkEnd w:id="22"/>
    <w:bookmarkStart w:id="23" w:name="Xe502cb0f98ebf09780cb89d6afafb70626b5f63"/>
    <w:p>
      <w:pPr>
        <w:pStyle w:val="Heading3"/>
      </w:pPr>
      <w:r>
        <w:t xml:space="preserve">Educational and Professional Opportunities</w:t>
      </w:r>
    </w:p>
    <w:p>
      <w:pPr>
        <w:pStyle w:val="FirstParagraph"/>
      </w:pPr>
      <w:r>
        <w:t xml:space="preserve">Despite these challenges, the rise of online learning platforms has enabled aspiring</w:t>
      </w:r>
      <w:r>
        <w:t xml:space="preserve"> </w:t>
      </w:r>
      <w:r>
        <w:rPr>
          <w:bCs/>
          <w:b/>
        </w:rPr>
        <w:t xml:space="preserve">UX UI Designer</w:t>
      </w:r>
      <w:r>
        <w:t xml:space="preserve">s in</w:t>
      </w:r>
      <w:r>
        <w:t xml:space="preserve"> </w:t>
      </w:r>
      <w:r>
        <w:rPr>
          <w:bCs/>
          <w:b/>
        </w:rPr>
        <w:t xml:space="preserve">Myanmar Yangon</w:t>
      </w:r>
      <w:r>
        <w:t xml:space="preserve"> </w:t>
      </w:r>
      <w:r>
        <w:t xml:space="preserve">to access international resources. Institutions like the Myanmar Institute of Information Technology (MIIT) and private training centers are beginning to offer UX/UI courses, albeit with a focus on theoretical knowledge rather than hands-on practice.</w:t>
      </w:r>
    </w:p>
    <w:p>
      <w:pPr>
        <w:pStyle w:val="BodyText"/>
      </w:pPr>
      <w:r>
        <w:t xml:space="preserve">Collaborations between local designers and international agencies could bridge this gap. For example, tech hubs in Yangon are increasingly partnering with global firms to co-design products tailored for Myanmar’s market. These partnerships provide</w:t>
      </w:r>
      <w:r>
        <w:t xml:space="preserve"> </w:t>
      </w:r>
      <w:r>
        <w:rPr>
          <w:bCs/>
          <w:b/>
        </w:rPr>
        <w:t xml:space="preserve">UX UI Designer</w:t>
      </w:r>
      <w:r>
        <w:t xml:space="preserve">s with exposure to best practices while fostering cross-cultural understanding.</w:t>
      </w:r>
    </w:p>
    <w:bookmarkEnd w:id="23"/>
    <w:bookmarkStart w:id="24" w:name="critical-gaps-in-existing-literature"/>
    <w:p>
      <w:pPr>
        <w:pStyle w:val="Heading3"/>
      </w:pPr>
      <w:r>
        <w:t xml:space="preserve">Critical Gaps in Existing Literature</w:t>
      </w:r>
    </w:p>
    <w:p>
      <w:pPr>
        <w:pStyle w:val="FirstParagraph"/>
      </w:pPr>
      <w:r>
        <w:t xml:space="preserve">Existing research on UX/UI design in</w:t>
      </w:r>
      <w:r>
        <w:t xml:space="preserve"> </w:t>
      </w:r>
      <w:r>
        <w:rPr>
          <w:bCs/>
          <w:b/>
        </w:rPr>
        <w:t xml:space="preserve">Myanmar Yangon</w:t>
      </w:r>
      <w:r>
        <w:t xml:space="preserve"> </w:t>
      </w:r>
      <w:r>
        <w:t xml:space="preserve">is sparse. Most studies focus on global trends or anecdotal case studies of foreign companies operating locally. Few academic papers analyze the specific needs of Myanmar users or the role of cultural factors in shaping design decisions.</w:t>
      </w:r>
    </w:p>
    <w:p>
      <w:pPr>
        <w:pStyle w:val="BodyText"/>
      </w:pPr>
      <w:r>
        <w:t xml:space="preserve">This Literature Review identifies a critical gap: the absence of localized frameworks for evaluating UX/UI effectiveness in</w:t>
      </w:r>
      <w:r>
        <w:t xml:space="preserve"> </w:t>
      </w:r>
      <w:r>
        <w:rPr>
          <w:bCs/>
          <w:b/>
        </w:rPr>
        <w:t xml:space="preserve">Myanmar Yangon</w:t>
      </w:r>
      <w:r>
        <w:t xml:space="preserve">. Current methodologies, such as Nielsen’s Heuristics or ISO 9241-210, may not fully capture the contextual nuances of user behavior in this region. Future research should prioritize developing culturally adapted evaluation tools.</w:t>
      </w:r>
    </w:p>
    <w:bookmarkEnd w:id="24"/>
    <w:bookmarkStart w:id="25" w:name="Xc79f56351086109877b0a342601290f4544b6b8"/>
    <w:p>
      <w:pPr>
        <w:pStyle w:val="Heading3"/>
      </w:pPr>
      <w:r>
        <w:t xml:space="preserve">Future Directions for UX/UI Design in Myanmar Yangon</w:t>
      </w:r>
    </w:p>
    <w:p>
      <w:pPr>
        <w:pStyle w:val="FirstParagraph"/>
      </w:pPr>
      <w:r>
        <w:t xml:space="preserve">The growing digital economy in</w:t>
      </w:r>
      <w:r>
        <w:t xml:space="preserve"> </w:t>
      </w:r>
      <w:r>
        <w:rPr>
          <w:bCs/>
          <w:b/>
        </w:rPr>
        <w:t xml:space="preserve">Myanmar Yangon</w:t>
      </w:r>
      <w:r>
        <w:t xml:space="preserve"> </w:t>
      </w:r>
      <w:r>
        <w:t xml:space="preserve">necessitates a deeper understanding of how</w:t>
      </w:r>
      <w:r>
        <w:t xml:space="preserve"> </w:t>
      </w:r>
      <w:r>
        <w:rPr>
          <w:bCs/>
          <w:b/>
        </w:rPr>
        <w:t xml:space="preserve">UX UI Designer</w:t>
      </w:r>
      <w:r>
        <w:t xml:space="preserve">s can contribute to sustainable innovation. Potential areas for exploration include:</w:t>
      </w:r>
    </w:p>
    <w:p>
      <w:pPr>
        <w:numPr>
          <w:ilvl w:val="0"/>
          <w:numId w:val="1001"/>
        </w:numPr>
        <w:pStyle w:val="Compact"/>
      </w:pPr>
      <w:r>
        <w:rPr>
          <w:iCs/>
          <w:i/>
        </w:rPr>
        <w:t xml:space="preserve">Cultural Adaptation:</w:t>
      </w:r>
      <w:r>
        <w:t xml:space="preserve"> </w:t>
      </w:r>
      <w:r>
        <w:t xml:space="preserve">How traditional Myanmar design principles (e.g., use of colors, iconography) influence user engagement.</w:t>
      </w:r>
    </w:p>
    <w:p>
      <w:pPr>
        <w:numPr>
          <w:ilvl w:val="0"/>
          <w:numId w:val="1001"/>
        </w:numPr>
        <w:pStyle w:val="Compact"/>
      </w:pPr>
      <w:r>
        <w:rPr>
          <w:iCs/>
          <w:i/>
        </w:rPr>
        <w:t xml:space="preserve">Tech Accessibility:</w:t>
      </w:r>
      <w:r>
        <w:t xml:space="preserve"> </w:t>
      </w:r>
      <w:r>
        <w:t xml:space="preserve">Strategies to optimize interfaces for low-bandwidth environments and diverse device ecosystems.</w:t>
      </w:r>
    </w:p>
    <w:p>
      <w:pPr>
        <w:numPr>
          <w:ilvl w:val="0"/>
          <w:numId w:val="1001"/>
        </w:numPr>
        <w:pStyle w:val="Compact"/>
      </w:pPr>
      <w:r>
        <w:rPr>
          <w:iCs/>
          <w:i/>
        </w:rPr>
        <w:t xml:space="preserve">Educational Development:</w:t>
      </w:r>
      <w:r>
        <w:t xml:space="preserve"> </w:t>
      </w:r>
      <w:r>
        <w:t xml:space="preserve">Creating training programs that align with industry needs and local design standards.</w:t>
      </w:r>
    </w:p>
    <w:bookmarkEnd w:id="25"/>
    <w:bookmarkStart w:id="26" w:name="conclusion"/>
    <w:p>
      <w:pPr>
        <w:pStyle w:val="Heading3"/>
      </w:pPr>
      <w:r>
        <w:t xml:space="preserve">Conclusion</w:t>
      </w:r>
    </w:p>
    <w:p>
      <w:pPr>
        <w:pStyle w:val="FirstParagraph"/>
      </w:pPr>
      <w:r>
        <w:t xml:space="preserve">This Literature Review underscores the critical role of</w:t>
      </w:r>
      <w:r>
        <w:t xml:space="preserve"> </w:t>
      </w:r>
      <w:r>
        <w:rPr>
          <w:bCs/>
          <w:b/>
        </w:rPr>
        <w:t xml:space="preserve">UX UI Designer</w:t>
      </w:r>
      <w:r>
        <w:t xml:space="preserve">s in shaping the digital future of</w:t>
      </w:r>
      <w:r>
        <w:t xml:space="preserve"> </w:t>
      </w:r>
      <w:r>
        <w:rPr>
          <w:bCs/>
          <w:b/>
        </w:rPr>
        <w:t xml:space="preserve">Myanmar Yangon</w:t>
      </w:r>
      <w:r>
        <w:t xml:space="preserve">. While challenges such as cultural adaptation and resource constraints persist, emerging opportunities in education and international collaboration offer pathways for growth. Future research must prioritize localized studies to ensure that UX/UI practices in this region are both effective and culturally resonant.</w:t>
      </w:r>
    </w:p>
    <w:p>
      <w:pPr>
        <w:pStyle w:val="BodyText"/>
      </w:pPr>
      <w:r>
        <w:t xml:space="preserve">As</w:t>
      </w:r>
      <w:r>
        <w:t xml:space="preserve"> </w:t>
      </w:r>
      <w:r>
        <w:rPr>
          <w:bCs/>
          <w:b/>
        </w:rPr>
        <w:t xml:space="preserve">Myanmar Yangon</w:t>
      </w:r>
      <w:r>
        <w:t xml:space="preserve"> </w:t>
      </w:r>
      <w:r>
        <w:t xml:space="preserve">continues its digital transformation, the insights from this review serve as a foundation for further academic exploration and practical application by</w:t>
      </w:r>
      <w:r>
        <w:t xml:space="preserve"> </w:t>
      </w:r>
      <w:r>
        <w:rPr>
          <w:bCs/>
          <w:b/>
        </w:rPr>
        <w:t xml:space="preserve">UX UI Designer</w:t>
      </w:r>
      <w:r>
        <w:t xml:space="preserve">s striving to meet the unique demands of this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Myanmar Yangon</dc:title>
  <dc:creator/>
  <dc:language>en</dc:language>
  <cp:keywords/>
  <dcterms:created xsi:type="dcterms:W3CDTF">2026-07-23T16:23:03Z</dcterms:created>
  <dcterms:modified xsi:type="dcterms:W3CDTF">2026-07-23T16:23:03Z</dcterms:modified>
</cp:coreProperties>
</file>

<file path=docProps/custom.xml><?xml version="1.0" encoding="utf-8"?>
<Properties xmlns="http://schemas.openxmlformats.org/officeDocument/2006/custom-properties" xmlns:vt="http://schemas.openxmlformats.org/officeDocument/2006/docPropsVTypes"/>
</file>