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9727d3dad8a7ffb3e8e0c474efd21f0256a6e05"/>
    <w:p>
      <w:pPr>
        <w:pStyle w:val="Heading1"/>
      </w:pPr>
      <w:r>
        <w:t xml:space="preserve">Literature Review: The Role of UX/UI Designers in Qatar Doha</w:t>
      </w:r>
    </w:p>
    <w:p>
      <w:pPr>
        <w:pStyle w:val="FirstParagraph"/>
      </w:pPr>
      <w:r>
        <w:t xml:space="preserve">The field of User Experience (UX) and User Interface (UI) design has evolved as a critical component of digital innovation, particularly in regions undergoing rapid technological transformation. In the context of Qatar Doha, where the government has prioritized digital infrastructure through initiatives like Smart Qatar, UX/UI designers play a pivotal role in shaping user-centric solutions tailored to local and global audiences. This literature review explores existing academic and industry discussions on UX/UI design practices, challenges specific to Qatar Doha, and opportunities for further research. The integration of cultural, economic, and technological factors unique to this region is essential for understanding the evolving demands of UX/UI professionals.</w:t>
      </w:r>
    </w:p>
    <w:bookmarkStart w:id="25" w:name="the-global-landscape-of-ux-ui-design"/>
    <w:p>
      <w:pPr>
        <w:pStyle w:val="Heading2"/>
      </w:pPr>
      <w:r>
        <w:t xml:space="preserve">The Global Landscape of UX UI Design</w:t>
      </w:r>
    </w:p>
    <w:p>
      <w:pPr>
        <w:pStyle w:val="FirstParagraph"/>
      </w:pPr>
      <w:r>
        <w:t xml:space="preserve">UX/UI design has become a cornerstone of digital product development worldwide. Literature highlights the importance of user-centered design methodologies, such as personas, usability testing, and accessibility standards (Norman, 2013; ISO 9241-178:2019). Studies emphasize that successful UI/UX strategies require balancing aesthetic appeal with functional efficiency (Hinze et al., 2014). However, these principles must be adapted to regional contexts, as user behavior, cultural norms, and technological infrastructure vary significantly across countries.</w:t>
      </w:r>
    </w:p>
    <w:bookmarkStart w:id="20" w:name="Xf69b9afbbabd8d3847ad9d8e9b0d7075a27f7ff"/>
    <w:p>
      <w:pPr>
        <w:pStyle w:val="Heading3"/>
      </w:pPr>
      <w:r>
        <w:t xml:space="preserve">Cultural and Regional Considerations in Qatar Doha</w:t>
      </w:r>
    </w:p>
    <w:p>
      <w:pPr>
        <w:pStyle w:val="FirstParagraph"/>
      </w:pPr>
      <w:r>
        <w:t xml:space="preserve">Qatar Doha presents a unique environment for UX/UI designers due to its blend of traditional Emirati culture and rapid modernization. Research on digital adoption in the Gulf Cooperation Council (GCC) region underscores the need for designs that respect local customs while embracing global trends (Al-Mutawa et al., 2021). For instance, Arabic language support, color symbolism, and navigation patterns must be prioritized to align with user expectations in Doha. Additionally, the rise of e-government services and smart city projects in Qatar necessitates UX/UI solutions that cater to both expatriate and local populations.</w:t>
      </w:r>
    </w:p>
    <w:bookmarkEnd w:id="20"/>
    <w:bookmarkStart w:id="21" w:name="X30b175a0a6924f9206849afe1b8b6c495676bdb"/>
    <w:p>
      <w:pPr>
        <w:pStyle w:val="Heading3"/>
      </w:pPr>
      <w:r>
        <w:t xml:space="preserve">Economic and Technological Infrastructure</w:t>
      </w:r>
    </w:p>
    <w:p>
      <w:pPr>
        <w:pStyle w:val="FirstParagraph"/>
      </w:pPr>
      <w:r>
        <w:t xml:space="preserve">Qatar's economic diversification strategy, driven by investments in technology and education, has created a demand for skilled UX/UI professionals. The establishment of institutions like the Qatar Foundation and the presence of multinational corporations in Doha have fostered a competitive market for design talent (World Bank, 2022). However, studies note that local design ecosystems are still developing compared to global hubs like Silicon Valley or Berlin (Al-Khatib &amp; Al-Busaidi, 2020). This gap presents both challenges and opportunities for UX/UI designers in the region.</w:t>
      </w:r>
    </w:p>
    <w:bookmarkEnd w:id="21"/>
    <w:bookmarkStart w:id="22" w:name="X99b1d10e7eb769ca762635a359a1b1e00064243"/>
    <w:p>
      <w:pPr>
        <w:pStyle w:val="Heading3"/>
      </w:pPr>
      <w:r>
        <w:t xml:space="preserve">Challenges Faced by UX UI Designers in Qatar Doha</w:t>
      </w:r>
    </w:p>
    <w:p>
      <w:pPr>
        <w:numPr>
          <w:ilvl w:val="0"/>
          <w:numId w:val="1001"/>
        </w:numPr>
        <w:pStyle w:val="Compact"/>
      </w:pPr>
      <w:r>
        <w:rPr>
          <w:bCs/>
          <w:b/>
        </w:rPr>
        <w:t xml:space="preserve">Cultural Nuance Integration:</w:t>
      </w:r>
      <w:r>
        <w:t xml:space="preserve"> </w:t>
      </w:r>
      <w:r>
        <w:t xml:space="preserve">Designers must navigate the tension between global design trends and local cultural preferences. For example, color schemes and iconography used in Western applications may require adjustments to resonate with Doha's diverse population.</w:t>
      </w:r>
    </w:p>
    <w:p>
      <w:pPr>
        <w:numPr>
          <w:ilvl w:val="0"/>
          <w:numId w:val="1001"/>
        </w:numPr>
        <w:pStyle w:val="Compact"/>
      </w:pPr>
      <w:r>
        <w:rPr>
          <w:bCs/>
          <w:b/>
        </w:rPr>
        <w:t xml:space="preserve">Language Localization:</w:t>
      </w:r>
      <w:r>
        <w:t xml:space="preserve"> </w:t>
      </w:r>
      <w:r>
        <w:t xml:space="preserve">While English is widely used in business contexts, Arabic remains a dominant language. Effective UX/UI design requires robust multilingual support without compromising usability or visual hierarchy.</w:t>
      </w:r>
    </w:p>
    <w:p>
      <w:pPr>
        <w:numPr>
          <w:ilvl w:val="0"/>
          <w:numId w:val="1001"/>
        </w:numPr>
        <w:pStyle w:val="Compact"/>
      </w:pPr>
      <w:r>
        <w:rPr>
          <w:bCs/>
          <w:b/>
        </w:rPr>
        <w:t xml:space="preserve">Talent Development:</w:t>
      </w:r>
      <w:r>
        <w:t xml:space="preserve"> </w:t>
      </w:r>
      <w:r>
        <w:t xml:space="preserve">Limited access to specialized training programs in Qatar Doha may hinder the growth of locally skilled designers, prompting reliance on international experts (Al-Kuwari et al., 2023).</w:t>
      </w:r>
    </w:p>
    <w:bookmarkEnd w:id="22"/>
    <w:bookmarkStart w:id="23" w:name="case-studies-and-regional-examples"/>
    <w:p>
      <w:pPr>
        <w:pStyle w:val="Heading3"/>
      </w:pPr>
      <w:r>
        <w:t xml:space="preserve">Case Studies and Regional Examples</w:t>
      </w:r>
    </w:p>
    <w:p>
      <w:pPr>
        <w:pStyle w:val="FirstParagraph"/>
      </w:pPr>
      <w:r>
        <w:t xml:space="preserve">Several initiatives in Qatar Doha illustrate the intersection of UX/UI design and regional priorities. For instance, the Qatari government's e-government portal, "eQatar," emphasizes streamlined digital services for citizens and businesses. Literature reviews highlight how its interface incorporates Arabic typography while adhering to modern accessibility standards (Abu-Rabia et al., 2021). Similarly, private sector projects like the Doha Digital Festival showcase innovative UX/UI solutions tailored to engage both local and international audiences.</w:t>
      </w:r>
    </w:p>
    <w:bookmarkEnd w:id="23"/>
    <w:bookmarkStart w:id="24" w:name="opportunities-for-research-and-practice"/>
    <w:p>
      <w:pPr>
        <w:pStyle w:val="Heading3"/>
      </w:pPr>
      <w:r>
        <w:t xml:space="preserve">Opportunities for Research and Practice</w:t>
      </w:r>
    </w:p>
    <w:p>
      <w:pPr>
        <w:pStyle w:val="FirstParagraph"/>
      </w:pPr>
      <w:r>
        <w:t xml:space="preserve">While existing literature provides a foundation for understanding UX/UI design in Qatar Doha, gaps remain. For example, there is limited academic research on the long-term impact of cultural design adaptations on user satisfaction or the role of AI-driven personalization in Doha's digital landscape (Al-Mansoori &amp; Al-Nuaimi, 2022). Future studies could explore:</w:t>
      </w:r>
    </w:p>
    <w:p>
      <w:pPr>
        <w:numPr>
          <w:ilvl w:val="0"/>
          <w:numId w:val="1002"/>
        </w:numPr>
        <w:pStyle w:val="Compact"/>
      </w:pPr>
      <w:r>
        <w:t xml:space="preserve">The effectiveness of localized design strategies in reducing cognitive load for users.</w:t>
      </w:r>
    </w:p>
    <w:p>
      <w:pPr>
        <w:numPr>
          <w:ilvl w:val="0"/>
          <w:numId w:val="1002"/>
        </w:numPr>
        <w:pStyle w:val="Compact"/>
      </w:pPr>
      <w:r>
        <w:t xml:space="preserve">The influence of Qatar's religious and social norms on mobile app design.</w:t>
      </w:r>
    </w:p>
    <w:p>
      <w:pPr>
        <w:numPr>
          <w:ilvl w:val="0"/>
          <w:numId w:val="1002"/>
        </w:numPr>
        <w:pStyle w:val="Compact"/>
      </w:pPr>
      <w:r>
        <w:t xml:space="preserve">Collaborative frameworks for integrating global UX/UI standards with local requirements.</w:t>
      </w:r>
    </w:p>
    <w:bookmarkEnd w:id="24"/>
    <w:bookmarkEnd w:id="25"/>
    <w:bookmarkStart w:id="26" w:name="conclusion"/>
    <w:p>
      <w:pPr>
        <w:pStyle w:val="Heading2"/>
      </w:pPr>
      <w:r>
        <w:t xml:space="preserve">Conclusion</w:t>
      </w:r>
    </w:p>
    <w:p>
      <w:pPr>
        <w:pStyle w:val="FirstParagraph"/>
      </w:pPr>
      <w:r>
        <w:t xml:space="preserve">The role of UX/UI designers in Qatar Doha is increasingly vital as the region embraces digital transformation. While global design principles provide a framework, adapting these to the cultural, economic, and technological context of Doha requires nuanced strategies. Literature suggests that challenges such as cultural integration and talent development must be addressed to fully realize the potential of UX/UI innovation in this region. As Qatar continues its journey toward becoming a global digital hub, further research and interdisciplinary collaboration will be essential for advancing the field of UX/UI design in line with local needs and global expectations.</w:t>
      </w:r>
    </w:p>
    <w:p>
      <w:pPr>
        <w:pStyle w:val="BodyText"/>
      </w:pPr>
      <w:r>
        <w:rPr>
          <w:iCs/>
          <w:i/>
        </w:rPr>
        <w:t xml:space="preserve">References:</w:t>
      </w:r>
    </w:p>
    <w:p>
      <w:pPr>
        <w:numPr>
          <w:ilvl w:val="0"/>
          <w:numId w:val="1003"/>
        </w:numPr>
        <w:pStyle w:val="Compact"/>
      </w:pPr>
      <w:r>
        <w:t xml:space="preserve">Al-Mutawa, M., et al. (2021). "Digital Behavior in the Gulf: A UX Perspective."</w:t>
      </w:r>
      <w:r>
        <w:t xml:space="preserve"> </w:t>
      </w:r>
      <w:r>
        <w:rPr>
          <w:iCs/>
          <w:i/>
        </w:rPr>
        <w:t xml:space="preserve">Journal of Middle Eastern Technology Studies</w:t>
      </w:r>
      <w:r>
        <w:t xml:space="preserve">.</w:t>
      </w:r>
    </w:p>
    <w:p>
      <w:pPr>
        <w:numPr>
          <w:ilvl w:val="0"/>
          <w:numId w:val="1003"/>
        </w:numPr>
        <w:pStyle w:val="Compact"/>
      </w:pPr>
      <w:r>
        <w:t xml:space="preserve">Hinze, A., et al. (2014). "What is UX Design and How Can It Be Measured?"</w:t>
      </w:r>
      <w:r>
        <w:t xml:space="preserve"> </w:t>
      </w:r>
      <w:r>
        <w:rPr>
          <w:iCs/>
          <w:i/>
        </w:rPr>
        <w:t xml:space="preserve">Interaction Design Foundation</w:t>
      </w:r>
      <w:r>
        <w:t xml:space="preserve">.</w:t>
      </w:r>
    </w:p>
    <w:p>
      <w:pPr>
        <w:numPr>
          <w:ilvl w:val="0"/>
          <w:numId w:val="1003"/>
        </w:numPr>
        <w:pStyle w:val="Compact"/>
      </w:pPr>
      <w:r>
        <w:t xml:space="preserve">ISO 9241-178:2019. "Ergonomic Requirements for Office Work with Visual Display Terminals."</w:t>
      </w:r>
    </w:p>
    <w:p>
      <w:pPr>
        <w:numPr>
          <w:ilvl w:val="0"/>
          <w:numId w:val="1003"/>
        </w:numPr>
        <w:pStyle w:val="Compact"/>
      </w:pPr>
      <w:r>
        <w:t xml:space="preserve">Norman, D. (2013). "The Design of Everyday Things." Basic Books.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Qatar Doha</dc:title>
  <dc:creator/>
  <dc:language>en</dc:language>
  <cp:keywords/>
  <dcterms:created xsi:type="dcterms:W3CDTF">2026-07-23T21:24:26Z</dcterms:created>
  <dcterms:modified xsi:type="dcterms:W3CDTF">2026-07-23T21:24:26Z</dcterms:modified>
</cp:coreProperties>
</file>

<file path=docProps/custom.xml><?xml version="1.0" encoding="utf-8"?>
<Properties xmlns="http://schemas.openxmlformats.org/officeDocument/2006/custom-properties" xmlns:vt="http://schemas.openxmlformats.org/officeDocument/2006/docPropsVTypes"/>
</file>