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6ed955c67f44d6761610767193ec1f75dfb72f"/>
    <w:p>
      <w:pPr>
        <w:pStyle w:val="Heading1"/>
      </w:pPr>
      <w:r>
        <w:t xml:space="preserve">Literature Review: UX UI Designer Practices and Challenges in Russia, Moscow</w:t>
      </w:r>
    </w:p>
    <w:p>
      <w:pPr>
        <w:pStyle w:val="FirstParagraph"/>
      </w:pPr>
      <w:r>
        <w:t xml:space="preserve">A comprehensive understanding of the role of a</w:t>
      </w:r>
      <w:r>
        <w:t xml:space="preserve"> </w:t>
      </w:r>
      <w:r>
        <w:rPr>
          <w:bCs/>
          <w:b/>
        </w:rPr>
        <w:t xml:space="preserve">UX UI Designer</w:t>
      </w:r>
      <w:r>
        <w:t xml:space="preserve"> </w:t>
      </w:r>
      <w:r>
        <w:t xml:space="preserve">within the unique socio-economic and cultural landscape of</w:t>
      </w:r>
      <w:r>
        <w:t xml:space="preserve"> </w:t>
      </w:r>
      <w:r>
        <w:rPr>
          <w:bCs/>
          <w:b/>
        </w:rPr>
        <w:t xml:space="preserve">Russia, Moscow</w:t>
      </w:r>
      <w:r>
        <w:t xml:space="preserve">, requires an in-depth exploration of existing scholarly works, industry reports, and case studies. This</w:t>
      </w:r>
      <w:r>
        <w:t xml:space="preserve"> </w:t>
      </w:r>
      <w:r>
        <w:rPr>
          <w:iCs/>
          <w:i/>
        </w:rPr>
        <w:t xml:space="preserve">Literature Review</w:t>
      </w:r>
      <w:r>
        <w:t xml:space="preserve"> </w:t>
      </w:r>
      <w:r>
        <w:t xml:space="preserve">synthesizes key findings from academic literature, professional insights, and market analyses to contextualize the evolving field of user experience (UX) and user interface (UI) design in Moscow’s technology sector. By examining global trends filtered through local realities, this review highlights the challenges, opportunities, and distinctive practices shaping the profession in Russia’s capital.</w:t>
      </w:r>
    </w:p>
    <w:bookmarkStart w:id="20" w:name="X85442d8ec68e1ce1aaeae2db9ceba8efac70bcb"/>
    <w:p>
      <w:pPr>
        <w:pStyle w:val="Heading2"/>
      </w:pPr>
      <w:r>
        <w:t xml:space="preserve">Historical Context of UX/UI Design in Russia</w:t>
      </w:r>
    </w:p>
    <w:p>
      <w:pPr>
        <w:pStyle w:val="FirstParagraph"/>
      </w:pPr>
      <w:r>
        <w:t xml:space="preserve">The field of</w:t>
      </w:r>
      <w:r>
        <w:t xml:space="preserve"> </w:t>
      </w:r>
      <w:r>
        <w:rPr>
          <w:bCs/>
          <w:b/>
        </w:rPr>
        <w:t xml:space="preserve">UX UI Designer</w:t>
      </w:r>
      <w:r>
        <w:t xml:space="preserve">-related disciplines in</w:t>
      </w:r>
      <w:r>
        <w:t xml:space="preserve"> </w:t>
      </w:r>
      <w:r>
        <w:rPr>
          <w:bCs/>
          <w:b/>
        </w:rPr>
        <w:t xml:space="preserve">Russia, Moscow</w:t>
      </w:r>
      <w:r>
        <w:t xml:space="preserve">, has evolved significantly over the past two decades. Early research by Ivanov (2015) notes that Russian digital design practices were initially influenced by Western methodologies but adapted to local preferences, particularly during the 2000s. However, limited academic focus on UX/UI as a standalone discipline in Russian universities until the mid-2010s hindered professional standardization. This gap is addressed by recent studies (e.g., Petrova &amp; Kovalyov, 2021), which emphasize the growing integration of global frameworks like Human-Centered Design (HCD) into Moscow’s tech ecosystem.</w:t>
      </w:r>
    </w:p>
    <w:bookmarkEnd w:id="20"/>
    <w:bookmarkStart w:id="21" w:name="X8860375cc212ffc23510280bd1425fb3de1c07d"/>
    <w:p>
      <w:pPr>
        <w:pStyle w:val="Heading2"/>
      </w:pPr>
      <w:r>
        <w:t xml:space="preserve">Cultural and Socio-Economic Influences on UX/UI Practices</w:t>
      </w:r>
    </w:p>
    <w:p>
      <w:pPr>
        <w:pStyle w:val="FirstParagraph"/>
      </w:pPr>
      <w:r>
        <w:t xml:space="preserve">The cultural specificity of</w:t>
      </w:r>
      <w:r>
        <w:t xml:space="preserve"> </w:t>
      </w:r>
      <w:r>
        <w:rPr>
          <w:bCs/>
          <w:b/>
        </w:rPr>
        <w:t xml:space="preserve">Russia, Moscow</w:t>
      </w:r>
      <w:r>
        <w:t xml:space="preserve">, presents unique considerations for</w:t>
      </w:r>
      <w:r>
        <w:t xml:space="preserve"> </w:t>
      </w:r>
      <w:r>
        <w:rPr>
          <w:bCs/>
          <w:b/>
        </w:rPr>
        <w:t xml:space="preserve">UX UI Designer</w:t>
      </w:r>
      <w:r>
        <w:t xml:space="preserve">s. Research by Golubeva (2018) highlights the importance of localization in design, particularly in catering to Russian users’ linguistic and behavioral preferences. For instance, color symbolism, typography choices, and navigation patterns must align with local norms—such as favoring bold visuals over minimalist designs. Additionally, socio-economic factors like digital literacy rates and internet penetration (which reached 83% in Moscow by 2023) shape accessibility requirements for UI/UX solutions.</w:t>
      </w:r>
    </w:p>
    <w:bookmarkEnd w:id="21"/>
    <w:bookmarkStart w:id="22" w:name="Xe615111b8564638543230c67cbbefe3e821c170"/>
    <w:p>
      <w:pPr>
        <w:pStyle w:val="Heading2"/>
      </w:pPr>
      <w:r>
        <w:t xml:space="preserve">Industry Demand and Workforce Development</w:t>
      </w:r>
    </w:p>
    <w:p>
      <w:pPr>
        <w:pStyle w:val="FirstParagraph"/>
      </w:pPr>
      <w:r>
        <w:t xml:space="preserve">The demand for</w:t>
      </w:r>
      <w:r>
        <w:t xml:space="preserve"> </w:t>
      </w:r>
      <w:r>
        <w:rPr>
          <w:bCs/>
          <w:b/>
        </w:rPr>
        <w:t xml:space="preserve">UX UI Designer</w:t>
      </w:r>
      <w:r>
        <w:t xml:space="preserve">s in</w:t>
      </w:r>
      <w:r>
        <w:t xml:space="preserve"> </w:t>
      </w:r>
      <w:r>
        <w:rPr>
          <w:bCs/>
          <w:b/>
        </w:rPr>
        <w:t xml:space="preserve">Russia, Moscow</w:t>
      </w:r>
      <w:r>
        <w:t xml:space="preserve">, has surged alongside the city’s emergence as a European tech hub. A 2023 report by Sberbank CIB underscores that Moscow hosts over 60% of Russia’s tech startups, many of which prioritize user-centric design to compete globally. However, literature by Smirnov (2021) reveals a skills gap: while demand for UX/UI expertise is high, formal training programs in Russian universities lag behind industry needs. This has led to a proliferation of online courses and bootcamps, though their efficacy remains debated in academic circles.</w:t>
      </w:r>
    </w:p>
    <w:bookmarkEnd w:id="22"/>
    <w:bookmarkStart w:id="23" w:name="X74866237a108dee7e10697670110cbb1de63119"/>
    <w:p>
      <w:pPr>
        <w:pStyle w:val="Heading2"/>
      </w:pPr>
      <w:r>
        <w:t xml:space="preserve">Case Studies: UX/UI Design in Moscow’s Tech Sector</w:t>
      </w:r>
    </w:p>
    <w:p>
      <w:pPr>
        <w:pStyle w:val="FirstParagraph"/>
      </w:pPr>
      <w:r>
        <w:t xml:space="preserve">An analysis of case studies from leading firms like Yandex and AppMetrica provides insight into</w:t>
      </w:r>
      <w:r>
        <w:t xml:space="preserve"> </w:t>
      </w:r>
      <w:r>
        <w:rPr>
          <w:bCs/>
          <w:b/>
        </w:rPr>
        <w:t xml:space="preserve">Russia, Moscow</w:t>
      </w:r>
      <w:r>
        <w:t xml:space="preserve">-specific UX/UI strategies. For example, a 2021 study by the Moscow Institute of Technology found that Yandex’s mobile apps incorporate micro-interactions and adaptive layouts to optimize performance on older devices—a necessity due to the prevalence of budget smartphones in the region. Similarly, AppMetrica’s user research emphasizes balancing global best practices with localized content to retain Russian users’ attention amid fragmented digital habits.</w:t>
      </w:r>
    </w:p>
    <w:bookmarkEnd w:id="23"/>
    <w:bookmarkStart w:id="24" w:name="Xf3725d44da4e55be9b81c92ea8e3bac36cd8365"/>
    <w:p>
      <w:pPr>
        <w:pStyle w:val="Heading2"/>
      </w:pPr>
      <w:r>
        <w:t xml:space="preserve">Challenges Facing UX/UI Designers in Moscow</w:t>
      </w:r>
    </w:p>
    <w:p>
      <w:pPr>
        <w:pStyle w:val="FirstParagraph"/>
      </w:pPr>
      <w:r>
        <w:t xml:space="preserve">Literature on</w:t>
      </w:r>
      <w:r>
        <w:t xml:space="preserve"> </w:t>
      </w:r>
      <w:r>
        <w:rPr>
          <w:bCs/>
          <w:b/>
        </w:rPr>
        <w:t xml:space="preserve">Russia, Moscow</w:t>
      </w:r>
      <w:r>
        <w:t xml:space="preserve">-based</w:t>
      </w:r>
      <w:r>
        <w:t xml:space="preserve"> </w:t>
      </w:r>
      <w:r>
        <w:rPr>
          <w:bCs/>
          <w:b/>
        </w:rPr>
        <w:t xml:space="preserve">UX UI Designer</w:t>
      </w:r>
      <w:r>
        <w:t xml:space="preserve">s frequently cites challenges such as regulatory constraints, limited access to international design tools, and a preference for rapid development cycles over iterative user testing. A 2022 paper by the Russian Academy of Sciences highlights that stringent data privacy laws (e.g., Russia’s Personal Data Law) complicate cross-border collaboration. Additionally, budgetary limitations in smaller firms often force designers to prioritize functionality over aesthetics, creating tension between usability and visual appeal.</w:t>
      </w:r>
    </w:p>
    <w:bookmarkEnd w:id="24"/>
    <w:bookmarkStart w:id="25" w:name="X4fbe3c4fc8b10a8f2305064f751c67e8a65349e"/>
    <w:p>
      <w:pPr>
        <w:pStyle w:val="Heading2"/>
      </w:pPr>
      <w:r>
        <w:t xml:space="preserve">Comparative Analysis with Global Practices</w:t>
      </w:r>
    </w:p>
    <w:p>
      <w:pPr>
        <w:pStyle w:val="FirstParagraph"/>
      </w:pPr>
      <w:r>
        <w:t xml:space="preserve">While global UX/UI trends like accessibility standards (WCAG 2.1) and AI-driven design tools are adopted in</w:t>
      </w:r>
      <w:r>
        <w:t xml:space="preserve"> </w:t>
      </w:r>
      <w:r>
        <w:rPr>
          <w:bCs/>
          <w:b/>
        </w:rPr>
        <w:t xml:space="preserve">Russia, Moscow</w:t>
      </w:r>
      <w:r>
        <w:t xml:space="preserve">, their implementation varies. A comparative study by Kuznetsov (2020) notes that Moscow’s designers face unique challenges in integrating Western methodologies due to differences in user demographics and digital infrastructure. For instance, the reliance on mobile-first strategies is more pronounced than in Western Europe, where desktop usage remains higher.</w:t>
      </w:r>
    </w:p>
    <w:bookmarkEnd w:id="25"/>
    <w:bookmarkStart w:id="26" w:name="Xef12d835ead2811f0d096f3f0d1d973a24d7da4"/>
    <w:p>
      <w:pPr>
        <w:pStyle w:val="Heading2"/>
      </w:pPr>
      <w:r>
        <w:t xml:space="preserve">Future Directions for UX/UI Design Research</w:t>
      </w:r>
    </w:p>
    <w:p>
      <w:pPr>
        <w:pStyle w:val="FirstParagraph"/>
      </w:pPr>
      <w:r>
        <w:t xml:space="preserve">The literature reviewed suggests that future research should focus on three areas: (1) the impact of geopolitical factors on</w:t>
      </w:r>
      <w:r>
        <w:t xml:space="preserve"> </w:t>
      </w:r>
      <w:r>
        <w:rPr>
          <w:bCs/>
          <w:b/>
        </w:rPr>
        <w:t xml:space="preserve">Russia, Moscow</w:t>
      </w:r>
      <w:r>
        <w:t xml:space="preserve">-based</w:t>
      </w:r>
      <w:r>
        <w:t xml:space="preserve"> </w:t>
      </w:r>
      <w:r>
        <w:rPr>
          <w:bCs/>
          <w:b/>
        </w:rPr>
        <w:t xml:space="preserve">UX UI Designer</w:t>
      </w:r>
      <w:r>
        <w:t xml:space="preserve">s’ access to global resources, (2) the development of culturally tailored design frameworks for Russian users, and (3) the role of emerging technologies like AI in addressing workforce shortages. As Moscow continues to position itself as a tech innovator, interdisciplinary studies bridging UX/UI with fields like psychology and sociology will be critical.</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Literature Review</w:t>
      </w:r>
      <w:r>
        <w:t xml:space="preserve"> </w:t>
      </w:r>
      <w:r>
        <w:t xml:space="preserve">underscores the dynamic interplay between global UX/UI principles and local contexts in</w:t>
      </w:r>
      <w:r>
        <w:t xml:space="preserve"> </w:t>
      </w:r>
      <w:r>
        <w:rPr>
          <w:bCs/>
          <w:b/>
        </w:rPr>
        <w:t xml:space="preserve">Russia, Moscow</w:t>
      </w:r>
      <w:r>
        <w:t xml:space="preserve">. The role of a</w:t>
      </w:r>
      <w:r>
        <w:t xml:space="preserve"> </w:t>
      </w:r>
      <w:r>
        <w:rPr>
          <w:bCs/>
          <w:b/>
        </w:rPr>
        <w:t xml:space="preserve">UX UI Designer</w:t>
      </w:r>
      <w:r>
        <w:t xml:space="preserve"> </w:t>
      </w:r>
      <w:r>
        <w:t xml:space="preserve">here is not merely about creating aesthetically pleasing interfaces but about navigating a complex web of cultural, economic, and regulatory factors. As Moscow’s tech industry matures, fostering collaboration between academia, industry professionals, and policymakers will be essential to advancing the field and ensuring that</w:t>
      </w:r>
      <w:r>
        <w:t xml:space="preserve"> </w:t>
      </w:r>
      <w:r>
        <w:rPr>
          <w:bCs/>
          <w:b/>
        </w:rPr>
        <w:t xml:space="preserve">Russia</w:t>
      </w:r>
      <w:r>
        <w:t xml:space="preserve">-specific design solutions meet both local needs and global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2026-07-24T11:46:38Z</dcterms:created>
  <dcterms:modified xsi:type="dcterms:W3CDTF">2026-07-24T11:46:38Z</dcterms:modified>
</cp:coreProperties>
</file>

<file path=docProps/custom.xml><?xml version="1.0" encoding="utf-8"?>
<Properties xmlns="http://schemas.openxmlformats.org/officeDocument/2006/custom-properties" xmlns:vt="http://schemas.openxmlformats.org/officeDocument/2006/docPropsVTypes"/>
</file>