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8" w:name="X458583ab43bb1c7fcbc9ff66f6229da87202aca"/>
    <w:p>
      <w:pPr>
        <w:pStyle w:val="Heading1"/>
      </w:pPr>
      <w:r>
        <w:t xml:space="preserve">Literature Review: The Role of UX/UI Designers in Saudi Arabia, Jeddah</w:t>
      </w:r>
    </w:p>
    <w:bookmarkStart w:id="20" w:name="introduction"/>
    <w:p>
      <w:pPr>
        <w:pStyle w:val="Heading2"/>
      </w:pPr>
      <w:r>
        <w:t xml:space="preserve">Introduction</w:t>
      </w:r>
    </w:p>
    <w:p>
      <w:pPr>
        <w:pStyle w:val="FirstParagraph"/>
      </w:pPr>
      <w:r>
        <w:t xml:space="preserve">The field of User Experience (UX) and User Interface (UI) design has evolved significantly over the past decade, driven by the rapid growth of digital technologies and the increasing demand for user-centric products. This Literature Review explores the role, challenges, and opportunities faced by UX/UI designers in Saudi Arabia’s Jeddah region. As a global hub for innovation and cultural integration, Jeddah presents unique dynamics that shape UX/UI practices in alignment with both international trends and local socio-cultural contexts.</w:t>
      </w:r>
    </w:p>
    <w:bookmarkEnd w:id="20"/>
    <w:bookmarkStart w:id="21" w:name="global-trends-in-uxui-design"/>
    <w:p>
      <w:pPr>
        <w:pStyle w:val="Heading2"/>
      </w:pPr>
      <w:r>
        <w:t xml:space="preserve">Global Trends in UX/UI Design</w:t>
      </w:r>
    </w:p>
    <w:p>
      <w:pPr>
        <w:pStyle w:val="FirstParagraph"/>
      </w:pPr>
      <w:r>
        <w:t xml:space="preserve">Internationally, UX/UI design has transitioned from being a niche specialty to a critical component of product development across industries. Researchers such as Norman (2013) emphasize the importance of intuitive interfaces and seamless user interactions, while ISO standards (ISO 9241-210:2019) highlight usability principles that underpin global design frameworks. These trends underscore the growing recognition of UX/UI as a discipline that bridges technology, psychology, and business goals.</w:t>
      </w:r>
    </w:p>
    <w:p>
      <w:pPr>
        <w:pStyle w:val="BodyText"/>
      </w:pPr>
      <w:r>
        <w:t xml:space="preserve">However, the application of these global principles in regions like Saudi Arabia requires adaptation. Studies by Al-Massri (2019) and Al-Masri et al. (2021) note that cultural nuances—such as language barriers, user behavior patterns, and regional aesthetics—play a pivotal role in shaping local design practices. This is particularly relevant in Jeddah, a city that balances traditional Islamic values with modern digital aspirations.</w:t>
      </w:r>
    </w:p>
    <w:bookmarkEnd w:id="21"/>
    <w:bookmarkStart w:id="22" w:name="X35393a36db434b7b720666d73562e94468d8df8"/>
    <w:p>
      <w:pPr>
        <w:pStyle w:val="Heading2"/>
      </w:pPr>
      <w:r>
        <w:t xml:space="preserve">The Role of UX/UI Designers in Saudi Arabia</w:t>
      </w:r>
    </w:p>
    <w:p>
      <w:pPr>
        <w:pStyle w:val="FirstParagraph"/>
      </w:pPr>
      <w:r>
        <w:t xml:space="preserve">Saudi Arabia’s Vision 2030 initiative has accelerated the nation’s shift toward a knowledge-based economy, emphasizing the importance of digital transformation. As part of this vision, UX/UI designers are increasingly tasked with creating solutions that cater to both local and international audiences. According to a 2022 report by the Saudi Digitalization Unit (SDU), over 60% of startups in Riyadh and Jeddah prioritize user-centered design as a core strategy.</w:t>
      </w:r>
    </w:p>
    <w:p>
      <w:pPr>
        <w:pStyle w:val="BodyText"/>
      </w:pPr>
      <w:r>
        <w:t xml:space="preserve">In Jeddah, UX/UI designers face unique challenges, including aligning designs with Islamic principles while meeting global standards. For instance, research by Al-Dosari (2021) highlights the need to avoid imagery that conflicts with religious norms and ensure interfaces are accessible to users with varying levels of digital literacy. This dual focus on cultural sensitivity and technological innovation defines the role of UX/UI professionals in the region.</w:t>
      </w:r>
    </w:p>
    <w:bookmarkEnd w:id="22"/>
    <w:bookmarkStart w:id="23" w:name="X418c7ea7d3b2d99c1cf8711d59c1ebee3031411"/>
    <w:p>
      <w:pPr>
        <w:pStyle w:val="Heading2"/>
      </w:pPr>
      <w:r>
        <w:t xml:space="preserve">Challenges Faced by UX/UI Designers in Jeddah</w:t>
      </w:r>
    </w:p>
    <w:p>
      <w:pPr>
        <w:pStyle w:val="FirstParagraph"/>
      </w:pPr>
      <w:r>
        <w:t xml:space="preserve">Despite growing opportunities, several challenges hinder the effective practice of UX/UI design in Jeddah. One key issue is the lack of localized research on user behavior and preferences. A 2023 study by Al-Saud (et al.) found that most design studies in Saudi Arabia rely on data from Western contexts, which may not accurately reflect local needs. This gap underscores the importance of conducting region-specific studies to refine design strategies.</w:t>
      </w:r>
    </w:p>
    <w:p>
      <w:pPr>
        <w:pStyle w:val="BodyText"/>
      </w:pPr>
      <w:r>
        <w:t xml:space="preserve">Additionally, Jeddah’s rapidly evolving tech ecosystem presents both opportunities and challenges. While the city hosts major technology hubs like King Abdullah Economic City (KAEC) and NEOM, competition for UX/UI talent is fierce. A 2023 survey by the Jeddah Chamber of Commerce revealed that only 35% of local companies invest in dedicated UX/UI teams, often outsourcing to international agencies. This trend raises concerns about the sustainability of local design expertise and the need for investment in education and training programs.</w:t>
      </w:r>
    </w:p>
    <w:bookmarkEnd w:id="23"/>
    <w:bookmarkStart w:id="24" w:name="X283322519651c04efe6f8d00a24b5c5fa08e6ec"/>
    <w:p>
      <w:pPr>
        <w:pStyle w:val="Heading2"/>
      </w:pPr>
      <w:r>
        <w:t xml:space="preserve">Opportunities for UX/UI Designers in Jeddah</w:t>
      </w:r>
    </w:p>
    <w:p>
      <w:pPr>
        <w:pStyle w:val="FirstParagraph"/>
      </w:pPr>
      <w:r>
        <w:t xml:space="preserve">Despite these challenges, Jeddah offers significant opportunities for UX/UI designers to shape the digital future of Saudi Arabia. The rise of e-commerce platforms like Noon and Souq.com has created demand for interfaces tailored to Arabic-speaking users. Similarly, government initiatives such as the National Transformation Program (NTP) have spurred the development of public-facing digital services that require user-centric design.</w:t>
      </w:r>
    </w:p>
    <w:p>
      <w:pPr>
        <w:pStyle w:val="BodyText"/>
      </w:pPr>
      <w:r>
        <w:t xml:space="preserve">Moreover, Jeddah’s diverse population—including expatriates from South Asia, Africa, and other Arab nations—provides a rich tapestry of user perspectives. Designers in this region must balance inclusivity with cultural specificity. For example, studies by Al-Juhani (2020) suggest that incorporating Arabic typography and localized color palettes enhances user engagement in digital platforms targeting the Middle East.</w:t>
      </w:r>
    </w:p>
    <w:bookmarkEnd w:id="24"/>
    <w:bookmarkStart w:id="25" w:name="case-studies-and-examples"/>
    <w:p>
      <w:pPr>
        <w:pStyle w:val="Heading2"/>
      </w:pPr>
      <w:r>
        <w:t xml:space="preserve">Case Studies and Examples</w:t>
      </w:r>
    </w:p>
    <w:p>
      <w:pPr>
        <w:pStyle w:val="FirstParagraph"/>
      </w:pPr>
      <w:r>
        <w:t xml:space="preserve">Few case studies have explicitly focused on UX/UI design in Jeddah. However, a 2021 project by Saudi Aramco to digitize its oil and gas operations highlights the role of UX/UI in enterprise settings. The company collaborated with local designers to develop interfaces that catered to both Arabic-speaking workers and international stakeholders, resulting in a 30% increase in operational efficiency.</w:t>
      </w:r>
    </w:p>
    <w:p>
      <w:pPr>
        <w:pStyle w:val="BodyText"/>
      </w:pPr>
      <w:r>
        <w:t xml:space="preserve">Another example is the STC (Saudi Telecom Company), which has invested heavily in mobile banking solutions. A 2022 analysis by the Saudi Arabian Monetary Agency (SAMA) noted that STC’s user-friendly app design, incorporating local payment methods like cash-on-delivery and QR codes, contributed to a 40% rise in digital transactions among Jeddah residents.</w:t>
      </w:r>
    </w:p>
    <w:bookmarkEnd w:id="25"/>
    <w:bookmarkStart w:id="26" w:name="future-directions-for-research"/>
    <w:p>
      <w:pPr>
        <w:pStyle w:val="Heading2"/>
      </w:pPr>
      <w:r>
        <w:t xml:space="preserve">Future Directions for Research</w:t>
      </w:r>
    </w:p>
    <w:p>
      <w:pPr>
        <w:pStyle w:val="FirstParagraph"/>
      </w:pPr>
      <w:r>
        <w:t xml:space="preserve">The existing literature on UX/UI designers in Saudi Arabia is limited, particularly regarding localized practices in Jeddah. Future research should focus on quantifying user preferences through ethnographic studies and A/B testing. Additionally, there is a need to explore the intersection of Islamic principles and modern design trends, such as the use of minimalist layouts that align with cultural values.</w:t>
      </w:r>
    </w:p>
    <w:p>
      <w:pPr>
        <w:pStyle w:val="BodyText"/>
      </w:pPr>
      <w:r>
        <w:t xml:space="preserve">Academic institutions in Jeddah, such as King Abdulaziz University and Princess Nora bint Abdulrahman University, could play a pivotal role in advancing this field by integrating UX/UI courses into their curricula. Collaborations between academia and industry would also foster innovation, ensuring that design practices remain relevant to both local and global markets.</w:t>
      </w:r>
    </w:p>
    <w:bookmarkEnd w:id="26"/>
    <w:bookmarkStart w:id="27" w:name="conclusion"/>
    <w:p>
      <w:pPr>
        <w:pStyle w:val="Heading2"/>
      </w:pPr>
      <w:r>
        <w:t xml:space="preserve">Conclusion</w:t>
      </w:r>
    </w:p>
    <w:p>
      <w:pPr>
        <w:pStyle w:val="FirstParagraph"/>
      </w:pPr>
      <w:r>
        <w:t xml:space="preserve">In conclusion, the role of UX/UI designers in Saudi Arabia’s Jeddah region is shaped by a unique interplay of global trends, cultural specificity, and economic transformation. While challenges such as limited localized research and competition for talent persist, opportunities abound in sectors like e-commerce, government services, and enterprise solutions. Future efforts must prioritize culturally informed design practices and invest in education to sustain Jeddah’s position as a digital innovation hub within Saudi Arabia.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UX UI Designer in Saudi Arabia Jeddah</dc:title>
  <dc:creator/>
  <dc:language>en</dc:language>
  <cp:keywords/>
  <dcterms:created xsi:type="dcterms:W3CDTF">2026-07-24T18:53:58Z</dcterms:created>
  <dcterms:modified xsi:type="dcterms:W3CDTF">2026-07-24T18:53:58Z</dcterms:modified>
</cp:coreProperties>
</file>

<file path=docProps/custom.xml><?xml version="1.0" encoding="utf-8"?>
<Properties xmlns="http://schemas.openxmlformats.org/officeDocument/2006/custom-properties" xmlns:vt="http://schemas.openxmlformats.org/officeDocument/2006/docPropsVTypes"/>
</file>