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20d390919ef054771cb1b7077ffadd2638121cd"/>
    <w:p>
      <w:pPr>
        <w:pStyle w:val="Heading1"/>
      </w:pPr>
      <w:r>
        <w:t xml:space="preserve">Literature Review: The Role and Impact of UX/UI Designers in Singapore, Singapore</w:t>
      </w:r>
    </w:p>
    <w:bookmarkStart w:id="20" w:name="introduction"/>
    <w:p>
      <w:pPr>
        <w:pStyle w:val="Heading2"/>
      </w:pPr>
      <w:r>
        <w:t xml:space="preserve">Introduction</w:t>
      </w:r>
    </w:p>
    <w:p>
      <w:pPr>
        <w:pStyle w:val="FirstParagraph"/>
      </w:pPr>
      <w:r>
        <w:t xml:space="preserve">The field of User Experience (UX) and User Interface (UI) design has gained significant traction globally, with Singapore emerging as a hub for innovation in digital services. This literature review explores the evolving role of UX/UI designers in Singapore, focusing on their contributions to technology-driven industries, cultural considerations, and regional challenges. The phrase "Singapore Singapore" is used here to emphasize the specific context of the city-state's unique socio-economic and technological landscape.</w:t>
      </w:r>
    </w:p>
    <w:bookmarkEnd w:id="20"/>
    <w:bookmarkStart w:id="21" w:name="key-themes-in-uxui-design-research"/>
    <w:p>
      <w:pPr>
        <w:pStyle w:val="Heading2"/>
      </w:pPr>
      <w:r>
        <w:t xml:space="preserve">Key Themes in UX/UI Design Research</w:t>
      </w:r>
    </w:p>
    <w:p>
      <w:pPr>
        <w:pStyle w:val="FirstParagraph"/>
      </w:pPr>
      <w:r>
        <w:t xml:space="preserve">Academic literature highlights that UX/UI design is not merely about aesthetics but a multidisciplinary approach that combines psychology, technology, and business strategy. In Singapore, this discipline has evolved to meet the demands of a hyper-connected society where digital services are integral to daily life. Studies by authors such as Norman (2013) and Krug (2014) underscore the importance of usability testing and user-centered design principles, which are particularly relevant in Singapore’s diverse market.</w:t>
      </w:r>
    </w:p>
    <w:p>
      <w:pPr>
        <w:pStyle w:val="BodyText"/>
      </w:pPr>
      <w:r>
        <w:t xml:space="preserve">Singapore's status as a global financial and tech hub means that UX/UI designers must navigate a complex ecosystem of stakeholders, including government agencies like the Infocomm Media Development Authority (IMDA) and private-sector giants such as Grab or DBS Bank. Research by Tan et al. (2021) notes that Singapore’s focus on smart nation initiatives has created a demand for designers who can integrate technology with human-centric solutions.</w:t>
      </w:r>
    </w:p>
    <w:bookmarkEnd w:id="21"/>
    <w:bookmarkStart w:id="22" w:name="uxui-design-in-the-context-of-singapore"/>
    <w:p>
      <w:pPr>
        <w:pStyle w:val="Heading2"/>
      </w:pPr>
      <w:r>
        <w:t xml:space="preserve">UX/UI Design in the Context of Singapore</w:t>
      </w:r>
    </w:p>
    <w:p>
      <w:pPr>
        <w:pStyle w:val="FirstParagraph"/>
      </w:pPr>
      <w:r>
        <w:t xml:space="preserve">The phrase "Singapore Singapore" serves as a reminder of the city-state’s unique identity, shaped by its multicultural population, rapid urbanization, and emphasis on innovation. Literature on UX/UI design in this region emphasizes the need for designers to address cultural nuances. For instance, studies by Lim (2019) highlight that Singaporean users value efficiency and accessibility in digital platforms, reflecting the country’s fast-paced lifestyle.</w:t>
      </w:r>
    </w:p>
    <w:p>
      <w:pPr>
        <w:pStyle w:val="BodyText"/>
      </w:pPr>
      <w:r>
        <w:t xml:space="preserve">Moreover, Singapore’s regulatory environment plays a critical role. The Personal Data Protection Act (PDPA) and other data privacy laws influence how UX/UI designers approach user interaction design. A 2022 report by the Singapore Economic Development Board (EDB) found that 78% of local tech startups prioritize data privacy in their UI/UX frameworks, a trend driven by both regulatory compliance and consumer trust.</w:t>
      </w:r>
    </w:p>
    <w:bookmarkEnd w:id="22"/>
    <w:bookmarkStart w:id="23" w:name="X9287de4eb4d196d1561019686d76a93bea857e3"/>
    <w:p>
      <w:pPr>
        <w:pStyle w:val="Heading2"/>
      </w:pPr>
      <w:r>
        <w:t xml:space="preserve">Challenges Faced by UX/UI Designers in Singapore</w:t>
      </w:r>
    </w:p>
    <w:p>
      <w:pPr>
        <w:pStyle w:val="FirstParagraph"/>
      </w:pPr>
      <w:r>
        <w:t xml:space="preserve">Literature on this topic identifies several challenges specific to the Singapore context. First, the high cost of living and competitive labor market create pressure for designers to deliver innovative solutions within tight timelines. Second, the multicultural nature of Singapore’s population requires designs that are inclusive and culturally sensitive, a challenge explored in studies by Koh (2020).</w:t>
      </w:r>
    </w:p>
    <w:p>
      <w:pPr>
        <w:pStyle w:val="BodyText"/>
      </w:pPr>
      <w:r>
        <w:t xml:space="preserve">Additionally, rapid technological advancements pose a dual-edged sword. While they provide opportunities for growth (e.g., AI-driven interfaces), they also necessitate continuous upskilling. A 2023 survey by the Singapore Institute of Directors revealed that only 45% of UX/UI professionals felt adequately trained in emerging tools like generative AI, underscoring a gap between industry demands and educational programs.</w:t>
      </w:r>
    </w:p>
    <w:bookmarkEnd w:id="23"/>
    <w:bookmarkStart w:id="24" w:name="opportunities-and-future-directions"/>
    <w:p>
      <w:pPr>
        <w:pStyle w:val="Heading2"/>
      </w:pPr>
      <w:r>
        <w:t xml:space="preserve">Opportunities and Future Directions</w:t>
      </w:r>
    </w:p>
    <w:p>
      <w:pPr>
        <w:pStyle w:val="FirstParagraph"/>
      </w:pPr>
      <w:r>
        <w:t xml:space="preserve">The literature points to several opportunities for UX/UI designers in Singapore. The government’s Smart Nation initiative has spurred investments in digital infrastructure, creating a fertile ground for innovation. For example, projects like the National Digital Identity (NDI) system rely heavily on seamless UX/UI design to ensure user adoption.</w:t>
      </w:r>
    </w:p>
    <w:p>
      <w:pPr>
        <w:pStyle w:val="BodyText"/>
      </w:pPr>
      <w:r>
        <w:t xml:space="preserve">Furthermore, the rise of e-commerce and fintech in Singapore has expanded the scope of UX/UI work. Platforms like Shopee and Lazada have invested heavily in localized design strategies, as noted by Lee (2023). These case studies illustrate how UX/UI designers can leverage regional insights to enhance user engagement.</w:t>
      </w:r>
    </w:p>
    <w:bookmarkEnd w:id="24"/>
    <w:bookmarkStart w:id="25" w:name="cultural-considerations-in-design"/>
    <w:p>
      <w:pPr>
        <w:pStyle w:val="Heading2"/>
      </w:pPr>
      <w:r>
        <w:t xml:space="preserve">Cultural Considerations in Design</w:t>
      </w:r>
    </w:p>
    <w:p>
      <w:pPr>
        <w:pStyle w:val="FirstParagraph"/>
      </w:pPr>
      <w:r>
        <w:t xml:space="preserve">The phrase "Singapore Singapore" also highlights the importance of cultural awareness in design. Literature by Tan and Chong (2018) argues that UX/UI designers must account for Singapore’s multilingual and multicultural demographics. For instance, incorporating both English and Mandarin interfaces, or designing for users with varying levels of digital literacy, is critical.</w:t>
      </w:r>
    </w:p>
    <w:p>
      <w:pPr>
        <w:pStyle w:val="BodyText"/>
      </w:pPr>
      <w:r>
        <w:t xml:space="preserve">Moreover, the concept of "social harmony" in Singapore’s ethos influences design decisions. Studies by Yap (2021) suggest that UX/UI frameworks should avoid features that might inadvertently marginalize minority groups, ensuring inclusivity and accessibility across all user segments.</w:t>
      </w:r>
    </w:p>
    <w:bookmarkEnd w:id="25"/>
    <w:bookmarkStart w:id="26" w:name="conclusion"/>
    <w:p>
      <w:pPr>
        <w:pStyle w:val="Heading2"/>
      </w:pPr>
      <w:r>
        <w:t xml:space="preserve">Conclusion</w:t>
      </w:r>
    </w:p>
    <w:p>
      <w:pPr>
        <w:pStyle w:val="FirstParagraph"/>
      </w:pPr>
      <w:r>
        <w:t xml:space="preserve">This literature review underscores the pivotal role of UX/UI designers in shaping Singapore’s digital landscape. By addressing cultural, regulatory, and technological challenges while leveraging opportunities from government initiatives and industry growth, these professionals are instrumental in driving innovation. The repeated emphasis on "Singapore Singapore" serves as a reminder that local context is paramount in design practices. Future research should explore how global trends intersect with regional specificity to further enrich the field of UX/UI design in this dynamic city-state.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 UI Designer in Singapore Singapore</dc:title>
  <dc:creator/>
  <dc:language>en</dc:language>
  <cp:keywords/>
  <dcterms:created xsi:type="dcterms:W3CDTF">2026-07-24T10:39:16Z</dcterms:created>
  <dcterms:modified xsi:type="dcterms:W3CDTF">2026-07-24T10:39:16Z</dcterms:modified>
</cp:coreProperties>
</file>

<file path=docProps/custom.xml><?xml version="1.0" encoding="utf-8"?>
<Properties xmlns="http://schemas.openxmlformats.org/officeDocument/2006/custom-properties" xmlns:vt="http://schemas.openxmlformats.org/officeDocument/2006/docPropsVTypes"/>
</file>