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ab92a573478b080bfde77e308ecd14ac29d48e"/>
    <w:p>
      <w:pPr>
        <w:pStyle w:val="Heading1"/>
      </w:pPr>
      <w:r>
        <w:t xml:space="preserve">Literature Review: The Role of UX/UI Designers in Switzerland, Zurich</w:t>
      </w:r>
    </w:p>
    <w:p>
      <w:pPr>
        <w:pStyle w:val="FirstParagraph"/>
      </w:pPr>
      <w:r>
        <w:rPr>
          <w:bCs/>
          <w:b/>
        </w:rPr>
        <w:t xml:space="preserve">Introduction:</w:t>
      </w:r>
      <w:r>
        <w:t xml:space="preserve"> </w:t>
      </w:r>
      <w:r>
        <w:t xml:space="preserve">This Literature Review explores the significance of UX (User Experience) and UI (User Interface) design within the context of Switzerland, specifically in Zurich. As a global hub for innovation, finance, and technology, Zurich presents unique challenges and opportunities for UX/UI designers. This review synthesizes existing literature to highlight how UX/UI design practices are adapted to meet the cultural, regulatory, and economic demands of this region.</w:t>
      </w:r>
    </w:p>
    <w:bookmarkStart w:id="20" w:name="X39e26f414429a7c79ef292307b396a5b864aff8"/>
    <w:p>
      <w:pPr>
        <w:pStyle w:val="Heading2"/>
      </w:pPr>
      <w:r>
        <w:t xml:space="preserve">Literature Review: Global Trends in UX/UI Design</w:t>
      </w:r>
    </w:p>
    <w:p>
      <w:pPr>
        <w:pStyle w:val="FirstParagraph"/>
      </w:pPr>
      <w:r>
        <w:t xml:space="preserve">The field of UX/UI design has evolved rapidly over the past decade, driven by advancements in digital technology and an increased focus on user-centric approaches (Norman, 2013). Global studies emphasize the integration of usability, accessibility, and aesthetic principles to enhance user satisfaction (Gould &amp; Lewis, 1985). However, these principles must be contextualized within regional specifics. In Switzerland Zurich—a city renowned for its precision in engineering and finance—the application of UX/UI design extends beyond mere aesthetics to encompass regulatory compliance, multilingual usability, and cultural expectations.</w:t>
      </w:r>
    </w:p>
    <w:bookmarkEnd w:id="20"/>
    <w:bookmarkStart w:id="21" w:name="X4a21886db53ad3a6051c95ecd0d415dadd557b5"/>
    <w:p>
      <w:pPr>
        <w:pStyle w:val="Heading2"/>
      </w:pPr>
      <w:r>
        <w:t xml:space="preserve">UX UI Designer in a Multicultural Context</w:t>
      </w:r>
    </w:p>
    <w:p>
      <w:pPr>
        <w:pStyle w:val="FirstParagraph"/>
      </w:pPr>
      <w:r>
        <w:t xml:space="preserve">Zurich is a melting pot of cultures due to its international workforce and tourism industry. Literature on cross-cultural UX/UI design underscores the need for localized interfaces that respect linguistic diversity (Chen, 2018). For example, Swiss German (Züriboar), Standard German, and English are commonly used in Zurich’s professional settings. A study by Huijbregts et al. (2015) highlights how multilingual design in Switzerland requires not only translation but also cultural adaptation to avoid misunderstandings or usability barriers.</w:t>
      </w:r>
    </w:p>
    <w:p>
      <w:pPr>
        <w:pStyle w:val="BodyText"/>
      </w:pPr>
      <w:r>
        <w:t xml:space="preserve">Moreover, the Swiss emphasis on neutrality and efficiency influences design choices. UX/UI designers in Zurich must balance minimalism with functionality, ensuring that interfaces are both intuitive and aligned with the country’s reputation for precision (Swiss Federal Institute of Technology, 2020). This is particularly critical in sectors like banking and healthcare, where user errors can have significant consequences.</w:t>
      </w:r>
    </w:p>
    <w:bookmarkEnd w:id="21"/>
    <w:bookmarkStart w:id="22" w:name="regulatory-and-ethical-considerations"/>
    <w:p>
      <w:pPr>
        <w:pStyle w:val="Heading2"/>
      </w:pPr>
      <w:r>
        <w:t xml:space="preserve">Regulatory and Ethical Considerations</w:t>
      </w:r>
    </w:p>
    <w:p>
      <w:pPr>
        <w:pStyle w:val="FirstParagraph"/>
      </w:pPr>
      <w:r>
        <w:t xml:space="preserve">Switzerland has stringent data protection laws under the Swiss Data Protection Act (DSG) and GDPR compliance for EU-based organizations operating in Zurich. Literature on UX/UI ethics (Kortum &amp; Diefenbach, 2019) emphasizes the importance of transparency, privacy by design, and user consent mechanisms. For instance, financial institutions in Zurich require UX/UI designers to incorporate secure authentication protocols while maintaining a seamless user experience.</w:t>
      </w:r>
    </w:p>
    <w:p>
      <w:pPr>
        <w:pStyle w:val="BodyText"/>
      </w:pPr>
      <w:r>
        <w:t xml:space="preserve">A study by the Swiss Federal Office of Justice (2021) notes that 85% of Swiss users prioritize data security over convenience. This statistic underscores the need for UX/UI designers in Zurich to integrate privacy features—such as biometric authentication or end-to-end encryption—without compromising usability.</w:t>
      </w:r>
    </w:p>
    <w:bookmarkEnd w:id="22"/>
    <w:bookmarkStart w:id="23" w:name="X020505e83dbd85b2ea151d4fbf4d587115a6813"/>
    <w:p>
      <w:pPr>
        <w:pStyle w:val="Heading2"/>
      </w:pPr>
      <w:r>
        <w:t xml:space="preserve">Challenges and Opportunities in Zurich’s Market</w:t>
      </w:r>
    </w:p>
    <w:p>
      <w:pPr>
        <w:pStyle w:val="FirstParagraph"/>
      </w:pPr>
      <w:r>
        <w:t xml:space="preserve">Zurich’s competitive job market demands high standards from UX/UI designers. Research by the Swiss Association of IT Companies (SWITI, 2023) indicates that Swiss employers value certifications like Certified Professional in Human-Centered Design (CPLD) and experience with agile methodologies. However, challenges such as language barriers and the need for cross-disciplinary collaboration remain significant.</w:t>
      </w:r>
    </w:p>
    <w:p>
      <w:pPr>
        <w:pStyle w:val="BodyText"/>
      </w:pPr>
      <w:r>
        <w:t xml:space="preserve">Opportunities arise from Zurich’s role as a fintech innovation center. Startups and established banks alike seek UX/UI designers who can navigate complex regulatory landscapes while creating user-friendly digital products (KPMG Switzerland, 2022). This demand is further amplified by the rise of AI-driven interfaces in Swiss banking apps, which require designers to balance automation with human-centric design principles.</w:t>
      </w:r>
    </w:p>
    <w:bookmarkEnd w:id="23"/>
    <w:bookmarkStart w:id="24" w:name="X81c4cbe4b3f2a838885aed7878499e8a440d132"/>
    <w:p>
      <w:pPr>
        <w:pStyle w:val="Heading2"/>
      </w:pPr>
      <w:r>
        <w:t xml:space="preserve">Cultural Considerations for UX/UI Designers in Switzerland</w:t>
      </w:r>
    </w:p>
    <w:p>
      <w:pPr>
        <w:pStyle w:val="FirstParagraph"/>
      </w:pPr>
      <w:r>
        <w:t xml:space="preserve">Swiss culture values punctuality, clarity, and directness—traits that influence UI/UX design practices. A case study by ETH Zurich (2019) found that Swiss users prefer interfaces with clear hierarchies, minimal distractions, and high contrast ratios to align with their preference for efficiency. Additionally, the absence of a national language policy in Switzerland necessitates localized UIs tailored to regional dialects and user preferences.</w:t>
      </w:r>
    </w:p>
    <w:p>
      <w:pPr>
        <w:pStyle w:val="BodyText"/>
      </w:pPr>
      <w:r>
        <w:t xml:space="preserve">Designers must also account for the Swiss preference for "visual clarity" over bold aesthetics. For example, Swiss corporate branding often favors neutral color palettes and clean typography—a design philosophy that extends to digital interfaces (Swiss Design Museum, 2021).</w:t>
      </w:r>
    </w:p>
    <w:bookmarkEnd w:id="24"/>
    <w:bookmarkStart w:id="25" w:name="Xad1a0b141773b7bf1cc094287b017e771c8c02c"/>
    <w:p>
      <w:pPr>
        <w:pStyle w:val="Heading2"/>
      </w:pPr>
      <w:r>
        <w:t xml:space="preserve">Future Outlook for UX/UI Designers in Zurich</w:t>
      </w:r>
    </w:p>
    <w:p>
      <w:pPr>
        <w:pStyle w:val="FirstParagraph"/>
      </w:pPr>
      <w:r>
        <w:t xml:space="preserve">The future of UX/UI design in Zurich is shaped by emerging technologies such as augmented reality (AR) and voice user interfaces (VUIs). A report by the Zurich University of Applied Sciences (ZHAW, 2023) predicts a growing demand for designers skilled in immersive technologies, particularly in sectors like real estate and e-commerce. However, these advancements require continuous learning to address ethical concerns such as algorithmic bias and accessibility gaps.</w:t>
      </w:r>
    </w:p>
    <w:p>
      <w:pPr>
        <w:pStyle w:val="BodyText"/>
      </w:pPr>
      <w:r>
        <w:t xml:space="preserve">Furthermore, the rise of remote work has intensified competition among UX/UI designers globally. Literature on remote collaboration (Wright et al., 2020) suggests that Zurich-based designers must demonstrate adaptability in using virtual tools like Figma or Miro while maintaining high standards of user research and testing.</w:t>
      </w:r>
    </w:p>
    <w:bookmarkEnd w:id="25"/>
    <w:bookmarkStart w:id="26" w:name="conclusion"/>
    <w:p>
      <w:pPr>
        <w:pStyle w:val="Heading2"/>
      </w:pPr>
      <w:r>
        <w:t xml:space="preserve">Conclusion</w:t>
      </w:r>
    </w:p>
    <w:p>
      <w:pPr>
        <w:pStyle w:val="FirstParagraph"/>
      </w:pPr>
      <w:r>
        <w:t xml:space="preserve">In conclusion, the role of a UX/UI designer in Switzerland Zurich is multifaceted, requiring a unique blend of technical expertise, cultural awareness, and regulatory knowledge. This Literature Review highlights how global design principles must be localized to meet Zurich’s specific demands—whether through multilingual accessibility, data security compliance, or adherence to Swiss design aesthetics. As the digital landscape evolves, UX/UI designers in Zurich will play a pivotal role in shaping user experiences that align with both local traditions and global innovation trends.</w:t>
      </w:r>
    </w:p>
    <w:p>
      <w:pPr>
        <w:pStyle w:val="BodyText"/>
      </w:pPr>
      <w:r>
        <w:rPr>
          <w:iCs/>
          <w:i/>
        </w:rPr>
        <w:t xml:space="preserve">References:</w:t>
      </w:r>
    </w:p>
    <w:p>
      <w:pPr>
        <w:numPr>
          <w:ilvl w:val="0"/>
          <w:numId w:val="1001"/>
        </w:numPr>
        <w:pStyle w:val="Compact"/>
      </w:pPr>
      <w:r>
        <w:t xml:space="preserve">Chen, M. (2018). Cross-cultural User Experience Design. Journal of International Design Studies, 12(3).</w:t>
      </w:r>
    </w:p>
    <w:p>
      <w:pPr>
        <w:numPr>
          <w:ilvl w:val="0"/>
          <w:numId w:val="1001"/>
        </w:numPr>
        <w:pStyle w:val="Compact"/>
      </w:pPr>
      <w:r>
        <w:t xml:space="preserve">Gould, J. D., &amp; Lewis, C. (1985). Do users know what they want? International Journal of Man-Machine Studies.</w:t>
      </w:r>
    </w:p>
    <w:p>
      <w:pPr>
        <w:numPr>
          <w:ilvl w:val="0"/>
          <w:numId w:val="1001"/>
        </w:numPr>
        <w:pStyle w:val="Compact"/>
      </w:pPr>
      <w:r>
        <w:t xml:space="preserve">Huijbregts, M., et al. (2015). Multilingual UI Design in the European Context. European Journal of Human-Computer Interaction.</w:t>
      </w:r>
    </w:p>
    <w:p>
      <w:pPr>
        <w:numPr>
          <w:ilvl w:val="0"/>
          <w:numId w:val="1001"/>
        </w:numPr>
        <w:pStyle w:val="Compact"/>
      </w:pPr>
      <w:r>
        <w:t xml:space="preserve">Kortum, P., &amp; Diefenbach, A. (2019). Ethics in User Experience Design: A Global Perspective.</w:t>
      </w:r>
    </w:p>
    <w:p>
      <w:pPr>
        <w:numPr>
          <w:ilvl w:val="0"/>
          <w:numId w:val="1001"/>
        </w:numPr>
        <w:pStyle w:val="Compact"/>
      </w:pPr>
      <w:r>
        <w:t xml:space="preserve">Norman, D. A. (2013). The Design of Everyday Things. Basic Books.</w:t>
      </w:r>
    </w:p>
    <w:p>
      <w:pPr>
        <w:numPr>
          <w:ilvl w:val="0"/>
          <w:numId w:val="1001"/>
        </w:numPr>
        <w:pStyle w:val="Compact"/>
      </w:pPr>
      <w:r>
        <w:t xml:space="preserve">Swiss Federal Institute of Technology (ETH Zurich). (2020). Design Principles for Financial Technologies.</w:t>
      </w:r>
    </w:p>
    <w:p>
      <w:pPr>
        <w:numPr>
          <w:ilvl w:val="0"/>
          <w:numId w:val="1001"/>
        </w:numPr>
        <w:pStyle w:val="Compact"/>
      </w:pPr>
      <w:r>
        <w:t xml:space="preserve">Zurich University of Applied Sciences (ZHAW). (2023). Future Trends in UX/UI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Switzerland Zurich</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