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20ef0d20f0e5d324f359efd4defded1e7a6fbf6"/>
    <w:p>
      <w:pPr>
        <w:pStyle w:val="Heading1"/>
      </w:pPr>
      <w:r>
        <w:t xml:space="preserve">Literature Review: UX UI Designer in United States Chicago</w:t>
      </w:r>
    </w:p>
    <w:p>
      <w:pPr>
        <w:pStyle w:val="FirstParagraph"/>
      </w:pPr>
      <w:r>
        <w:t xml:space="preserve">This literature review examines the evolving role of UX (User Experience) and UI (User Interface) Designers within the context of the United States, with a specific focus on Chicago. As a major cultural and economic hub, Chicago presents unique challenges and opportunities for designers aiming to create intuitive, inclusive, and culturally resonant digital experiences. This review synthesizes existing research on UX/UI design principles, local market demands in Chicago, and case studies highlighting how practitioners adapt to the city’s dynamic environment.</w:t>
      </w:r>
    </w:p>
    <w:bookmarkStart w:id="20" w:name="X9db2009081def7ffd882dc462a4d2c5810cd5e7"/>
    <w:p>
      <w:pPr>
        <w:pStyle w:val="Heading2"/>
      </w:pPr>
      <w:r>
        <w:t xml:space="preserve">The Importance of UX/UI Design in Modern Business</w:t>
      </w:r>
    </w:p>
    <w:p>
      <w:pPr>
        <w:pStyle w:val="FirstParagraph"/>
      </w:pPr>
      <w:r>
        <w:t xml:space="preserve">In the United States, digital transformation has become a cornerstone of business strategy across industries. A 2023 report by the Nielsen Norman Group underscores that effective UX/UI design is no longer a luxury but a necessity for companies competing in an increasingly saturated market. In Chicago, where businesses range from global corporations to startups in sectors like fintech, healthcare, and e-commerce, the demand for skilled UX/UI designers has surged. According to the Bureau of Labor Statistics (BLS), employment of multimedia artists and animators—including UX/UI designers—is projected to grow by 16% from 2023 to 2033 in Illinois alone.</w:t>
      </w:r>
    </w:p>
    <w:bookmarkEnd w:id="20"/>
    <w:bookmarkStart w:id="21" w:name="Xb15c7007771f349a2b07c7000dc8dbfff860a0a"/>
    <w:p>
      <w:pPr>
        <w:pStyle w:val="Heading2"/>
      </w:pPr>
      <w:r>
        <w:t xml:space="preserve">Cultural and Demographic Contexts in United States Chicago</w:t>
      </w:r>
    </w:p>
    <w:p>
      <w:pPr>
        <w:pStyle w:val="FirstParagraph"/>
      </w:pPr>
      <w:r>
        <w:t xml:space="preserve">Chicago’s diverse population—comprising over 4.5 million residents from more than 100 countries—requires UX/UI designers to consider cultural sensitivity and inclusivity in their work. Research by the Chicago Metropolitan Agency for Planning (CMAP) highlights that the city’s demographic diversity influences user expectations, necessitating designs that cater to multilingual audiences, varying accessibility needs, and cultural preferences. For instance, studies have shown that local UI/UX frameworks must account for users who rely on multiple languages or require high contrast visuals due to disabilities.</w:t>
      </w:r>
    </w:p>
    <w:bookmarkEnd w:id="21"/>
    <w:bookmarkStart w:id="22" w:name="Xa15c95331a4df18a6acbbfa9d6da8343529f242"/>
    <w:p>
      <w:pPr>
        <w:pStyle w:val="Heading2"/>
      </w:pPr>
      <w:r>
        <w:t xml:space="preserve">Key Principles of UX/UI Design in the United States</w:t>
      </w:r>
    </w:p>
    <w:p>
      <w:pPr>
        <w:pStyle w:val="FirstParagraph"/>
      </w:pPr>
      <w:r>
        <w:t xml:space="preserve">While UX/UI design principles are universal, their application varies based on regional needs. In the United States, key trends include:</w:t>
      </w:r>
    </w:p>
    <w:p>
      <w:pPr>
        <w:numPr>
          <w:ilvl w:val="0"/>
          <w:numId w:val="1001"/>
        </w:numPr>
        <w:pStyle w:val="Compact"/>
      </w:pPr>
      <w:r>
        <w:rPr>
          <w:bCs/>
          <w:b/>
        </w:rPr>
        <w:t xml:space="preserve">User-Centered Design (UCD):</w:t>
      </w:r>
      <w:r>
        <w:t xml:space="preserve"> </w:t>
      </w:r>
      <w:r>
        <w:t xml:space="preserve">Emphasizing empathy through user research and personas tailored to Chicago’s demographics.</w:t>
      </w:r>
    </w:p>
    <w:p>
      <w:pPr>
        <w:numPr>
          <w:ilvl w:val="0"/>
          <w:numId w:val="1001"/>
        </w:numPr>
        <w:pStyle w:val="Compact"/>
      </w:pPr>
      <w:r>
        <w:rPr>
          <w:bCs/>
          <w:b/>
        </w:rPr>
        <w:t xml:space="preserve">Accessibility Standards:</w:t>
      </w:r>
      <w:r>
        <w:t xml:space="preserve"> </w:t>
      </w:r>
      <w:r>
        <w:t xml:space="preserve">Adhering to WCAG (Web Content Accessibility Guidelines) to ensure digital products are usable by all, including the elderly and individuals with disabilities.</w:t>
      </w:r>
    </w:p>
    <w:p>
      <w:pPr>
        <w:numPr>
          <w:ilvl w:val="0"/>
          <w:numId w:val="1001"/>
        </w:numPr>
        <w:pStyle w:val="Compact"/>
      </w:pPr>
      <w:r>
        <w:rPr>
          <w:bCs/>
          <w:b/>
        </w:rPr>
        <w:t xml:space="preserve">Mobile-First Approach:</w:t>
      </w:r>
      <w:r>
        <w:t xml:space="preserve"> </w:t>
      </w:r>
      <w:r>
        <w:t xml:space="preserve">Reflecting the growing reliance on mobile devices in urban areas like Chicago, where 73% of adults use smartphones daily (Pew Research Center, 2022).</w:t>
      </w:r>
    </w:p>
    <w:bookmarkEnd w:id="22"/>
    <w:bookmarkStart w:id="24" w:name="case-studies-uxui-design-in-chicago"/>
    <w:p>
      <w:pPr>
        <w:pStyle w:val="Heading2"/>
      </w:pPr>
      <w:r>
        <w:t xml:space="preserve">Case Studies: UX/UI Design in Chicago</w:t>
      </w:r>
    </w:p>
    <w:p>
      <w:pPr>
        <w:pStyle w:val="FirstParagraph"/>
      </w:pPr>
      <w:r>
        <w:t xml:space="preserve">Several case studies illustrate how UX/UI designers in Chicago address local challenges. For example, the redesign of the City of Chicago’s official website (</w:t>
      </w:r>
      <w:hyperlink r:id="rId23">
        <w:r>
          <w:rPr>
            <w:rStyle w:val="Hyperlink"/>
          </w:rPr>
          <w:t xml:space="preserve">chicago.gov</w:t>
        </w:r>
      </w:hyperlink>
      <w:r>
        <w:t xml:space="preserve">) incorporated feedback from community workshops to improve navigation and multilingual support. Similarly, startups like</w:t>
      </w:r>
      <w:r>
        <w:t xml:space="preserve"> </w:t>
      </w:r>
      <w:r>
        <w:rPr>
          <w:iCs/>
          <w:i/>
        </w:rPr>
        <w:t xml:space="preserve">LocalBite</w:t>
      </w:r>
      <w:r>
        <w:t xml:space="preserve">, a food delivery platform based in Chicago, leveraged UX/UI research to create an interface that reflects the city’s diverse culinary scene while prioritizing speed and ease of use.</w:t>
      </w:r>
    </w:p>
    <w:bookmarkEnd w:id="24"/>
    <w:bookmarkStart w:id="25" w:name="Xf3c2bafc782d76bf74ac65033af3bb25cdd3451"/>
    <w:p>
      <w:pPr>
        <w:pStyle w:val="Heading2"/>
      </w:pPr>
      <w:r>
        <w:t xml:space="preserve">Challenges Faced by UX/UI Designers in United States Chicago</w:t>
      </w:r>
    </w:p>
    <w:p>
      <w:pPr>
        <w:pStyle w:val="FirstParagraph"/>
      </w:pPr>
      <w:r>
        <w:t xml:space="preserve">Despite opportunities, designers in Chicago face challenges such as:</w:t>
      </w:r>
    </w:p>
    <w:p>
      <w:pPr>
        <w:numPr>
          <w:ilvl w:val="0"/>
          <w:numId w:val="1002"/>
        </w:numPr>
        <w:pStyle w:val="Compact"/>
      </w:pPr>
      <w:r>
        <w:rPr>
          <w:bCs/>
          <w:b/>
        </w:rPr>
        <w:t xml:space="preserve">Rapid Technological Changes:</w:t>
      </w:r>
      <w:r>
        <w:t xml:space="preserve"> </w:t>
      </w:r>
      <w:r>
        <w:t xml:space="preserve">Keeping pace with emerging tools like AI-driven design software and voice interfaces.</w:t>
      </w:r>
    </w:p>
    <w:p>
      <w:pPr>
        <w:numPr>
          <w:ilvl w:val="0"/>
          <w:numId w:val="1002"/>
        </w:numPr>
        <w:pStyle w:val="Compact"/>
      </w:pPr>
      <w:r>
        <w:rPr>
          <w:bCs/>
          <w:b/>
        </w:rPr>
        <w:t xml:space="preserve">Cross-Disciplinary Collaboration:</w:t>
      </w:r>
      <w:r>
        <w:t xml:space="preserve"> </w:t>
      </w:r>
      <w:r>
        <w:t xml:space="preserve">Working with stakeholders from diverse fields, including marketing, development, and city planning.</w:t>
      </w:r>
    </w:p>
    <w:p>
      <w:pPr>
        <w:numPr>
          <w:ilvl w:val="0"/>
          <w:numId w:val="1002"/>
        </w:numPr>
        <w:pStyle w:val="Compact"/>
      </w:pPr>
      <w:r>
        <w:rPr>
          <w:bCs/>
          <w:b/>
        </w:rPr>
        <w:t xml:space="preserve">Competitive Market:</w:t>
      </w:r>
      <w:r>
        <w:t xml:space="preserve"> </w:t>
      </w:r>
      <w:r>
        <w:t xml:space="preserve">Standing out in a city known for its creative industries while meeting tight deadlines for clients.</w:t>
      </w:r>
    </w:p>
    <w:bookmarkEnd w:id="25"/>
    <w:bookmarkStart w:id="27" w:name="Xb9a83fe8d0e522819277f9f183d1942393c6e10"/>
    <w:p>
      <w:pPr>
        <w:pStyle w:val="Heading2"/>
      </w:pPr>
      <w:r>
        <w:t xml:space="preserve">Educational and Professional Development Opportunities</w:t>
      </w:r>
    </w:p>
    <w:p>
      <w:pPr>
        <w:pStyle w:val="FirstParagraph"/>
      </w:pPr>
      <w:r>
        <w:t xml:space="preserve">In the United States, Chicago offers robust educational resources for UX/UI designers. Institutions like the Illinois Institute of Technology (IIT) and the University of Illinois at Chicago (UIC) provide specialized programs in human-computer interaction and digital design. Additionally, local organizations such as the</w:t>
      </w:r>
      <w:r>
        <w:t xml:space="preserve"> </w:t>
      </w:r>
      <w:hyperlink r:id="rId26">
        <w:r>
          <w:rPr>
            <w:rStyle w:val="Hyperlink"/>
          </w:rPr>
          <w:t xml:space="preserve">Chicago Design Alliance</w:t>
        </w:r>
      </w:hyperlink>
      <w:r>
        <w:t xml:space="preserve"> </w:t>
      </w:r>
      <w:r>
        <w:t xml:space="preserve">host workshops, networking events, and mentorship programs to foster professional growth. These initiatives align with national trends emphasizing continuous learning in UX/UI fields.</w:t>
      </w:r>
    </w:p>
    <w:bookmarkEnd w:id="27"/>
    <w:bookmarkStart w:id="28" w:name="X1414fc6986e26d4d478020989d92609d914a260"/>
    <w:p>
      <w:pPr>
        <w:pStyle w:val="Heading2"/>
      </w:pPr>
      <w:r>
        <w:t xml:space="preserve">The Role of Local Policies and Industry Trends</w:t>
      </w:r>
    </w:p>
    <w:p>
      <w:pPr>
        <w:pStyle w:val="FirstParagraph"/>
      </w:pPr>
      <w:r>
        <w:t xml:space="preserve">Chicago’s city government has actively promoted digital equity through policies like the “Chicago Digital Equity Plan,” which encourages inclusive design practices. This aligns with broader United States initiatives such as the Federal Communications Commission (FCC)’s broadband access goals. Furthermore, the rise of remote work and hybrid models post-pandemic has increased demand for UX/UI designers who can create seamless virtual collaboration tools, a need amplified in Chicago’s business ecosystem.</w:t>
      </w:r>
    </w:p>
    <w:bookmarkEnd w:id="28"/>
    <w:bookmarkStart w:id="29" w:name="conclusion"/>
    <w:p>
      <w:pPr>
        <w:pStyle w:val="Heading2"/>
      </w:pPr>
      <w:r>
        <w:t xml:space="preserve">Conclusion</w:t>
      </w:r>
    </w:p>
    <w:p>
      <w:pPr>
        <w:pStyle w:val="FirstParagraph"/>
      </w:pPr>
      <w:r>
        <w:t xml:space="preserve">The role of UX/UI Designers in United States Chicago is both dynamic and critical to the city’s economic and cultural fabric. As this literature review demonstrates, local designers must navigate a unique blend of global trends, demographic diversity, and policy frameworks to deliver user-centric solutions. Future research should explore how emerging technologies like AR/VR integrate into Chicago’s design landscape or how micro-interactions can enhance civic engagement in public services.</w:t>
      </w:r>
    </w:p>
    <w:p>
      <w:pPr>
        <w:pStyle w:val="BodyText"/>
      </w:pPr>
      <w:r>
        <w:t xml:space="preserve">By synthesizing existing studies and case examples, this review highlights the importance of tailoring UX/UI practices to local contexts while adhering to national standards. For professionals and students alike, understanding these intersections is essential for thriving in Chicago’s competitive design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hicago.gov" TargetMode="External" /><Relationship Type="http://schemas.openxmlformats.org/officeDocument/2006/relationships/hyperlink" Id="rId26" Target="https://www.chicagodesign.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chicago.gov" TargetMode="External" /><Relationship Type="http://schemas.openxmlformats.org/officeDocument/2006/relationships/hyperlink" Id="rId26" Target="https://www.chicagodesig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United States Chicago</dc:title>
  <dc:creator/>
  <dc:language>en</dc:language>
  <cp:keywords/>
  <dcterms:created xsi:type="dcterms:W3CDTF">2026-07-24T18:50:40Z</dcterms:created>
  <dcterms:modified xsi:type="dcterms:W3CDTF">2026-07-24T18:50:40Z</dcterms:modified>
</cp:coreProperties>
</file>

<file path=docProps/custom.xml><?xml version="1.0" encoding="utf-8"?>
<Properties xmlns="http://schemas.openxmlformats.org/officeDocument/2006/custom-properties" xmlns:vt="http://schemas.openxmlformats.org/officeDocument/2006/docPropsVTypes"/>
</file>