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a742066adc3557ec22c73a366ca9e6a51a4490a"/>
    <w:p>
      <w:pPr>
        <w:pStyle w:val="Heading1"/>
      </w:pPr>
      <w:r>
        <w:t xml:space="preserve">Literature Review: The Role of UX/UI Designers in Uzbekistan Tashkent</w:t>
      </w:r>
    </w:p>
    <w:p>
      <w:pPr>
        <w:pStyle w:val="FirstParagraph"/>
      </w:pPr>
      <w:r>
        <w:t xml:space="preserve">As Uzbekistan's capital,</w:t>
      </w:r>
      <w:r>
        <w:t xml:space="preserve"> </w:t>
      </w:r>
      <w:r>
        <w:rPr>
          <w:bCs/>
          <w:b/>
        </w:rPr>
        <w:t xml:space="preserve">Tashkent</w:t>
      </w:r>
      <w:r>
        <w:t xml:space="preserve"> </w:t>
      </w:r>
      <w:r>
        <w:t xml:space="preserve">has emerged as a pivotal hub for technological innovation and digital transformation. This</w:t>
      </w:r>
      <w:r>
        <w:t xml:space="preserve"> </w:t>
      </w:r>
      <w:r>
        <w:rPr>
          <w:bCs/>
          <w:b/>
        </w:rPr>
        <w:t xml:space="preserve">Literature Review</w:t>
      </w:r>
      <w:r>
        <w:t xml:space="preserve"> </w:t>
      </w:r>
      <w:r>
        <w:t xml:space="preserve">explores the evolving role of</w:t>
      </w:r>
      <w:r>
        <w:t xml:space="preserve"> </w:t>
      </w:r>
      <w:r>
        <w:rPr>
          <w:bCs/>
          <w:b/>
        </w:rPr>
        <w:t xml:space="preserve">UX UI Designer</w:t>
      </w:r>
      <w:r>
        <w:t xml:space="preserve">s in shaping user experiences within the local context, addressing challenges, opportunities, and cultural considerations unique to Uzbekistan Tashkent.</w:t>
      </w:r>
    </w:p>
    <w:bookmarkStart w:id="20" w:name="X4346febd8aa94aa13d6699834b82b41025f8b88"/>
    <w:p>
      <w:pPr>
        <w:pStyle w:val="Heading2"/>
      </w:pPr>
      <w:r>
        <w:t xml:space="preserve">1. Introduction: The Growing Demand for UX/UI Designers in Uzbekistan Tashkent</w:t>
      </w:r>
    </w:p>
    <w:p>
      <w:pPr>
        <w:pStyle w:val="FirstParagraph"/>
      </w:pPr>
      <w:r>
        <w:t xml:space="preserve">The rapid digitalization of services and products in</w:t>
      </w:r>
      <w:r>
        <w:t xml:space="preserve"> </w:t>
      </w:r>
      <w:r>
        <w:rPr>
          <w:bCs/>
          <w:b/>
        </w:rPr>
        <w:t xml:space="preserve">Uzbekistan Tashkent</w:t>
      </w:r>
      <w:r>
        <w:t xml:space="preserve"> </w:t>
      </w:r>
      <w:r>
        <w:t xml:space="preserve">has heightened the demand for skilled</w:t>
      </w:r>
      <w:r>
        <w:t xml:space="preserve"> </w:t>
      </w:r>
      <w:r>
        <w:rPr>
          <w:bCs/>
          <w:b/>
        </w:rPr>
        <w:t xml:space="preserve">UX UI Designer</w:t>
      </w:r>
      <w:r>
        <w:t xml:space="preserve">s. With the government's emphasis on developing a competitive IT sector through initiatives like the National Digital Economy Development Strategy 2025, Tashkent is witnessing an influx of startups, tech firms, and international corporations. However, local research indicates that many organizations lack expertise in user-centered design practices (Uzbek Institute of Informatics and Telecommunications, 2023). This gap underscores the need for a focused</w:t>
      </w:r>
      <w:r>
        <w:t xml:space="preserve"> </w:t>
      </w:r>
      <w:r>
        <w:rPr>
          <w:bCs/>
          <w:b/>
        </w:rPr>
        <w:t xml:space="preserve">Literature Review</w:t>
      </w:r>
      <w:r>
        <w:t xml:space="preserve"> </w:t>
      </w:r>
      <w:r>
        <w:t xml:space="preserve">on UX/UI methodologies tailored to Uzbekistan's socio-cultural landscape.</w:t>
      </w:r>
    </w:p>
    <w:bookmarkEnd w:id="20"/>
    <w:bookmarkStart w:id="21" w:name="X5bcc6b7a8d623c43ab1c92d989bb6bafcea2505"/>
    <w:p>
      <w:pPr>
        <w:pStyle w:val="Heading2"/>
      </w:pPr>
      <w:r>
        <w:t xml:space="preserve">2. Existing Research on UX/UI Design in Uzbekistan Tashkent</w:t>
      </w:r>
    </w:p>
    <w:p>
      <w:pPr>
        <w:pStyle w:val="FirstParagraph"/>
      </w:pPr>
      <w:r>
        <w:t xml:space="preserve">Studies on</w:t>
      </w:r>
      <w:r>
        <w:t xml:space="preserve"> </w:t>
      </w:r>
      <w:r>
        <w:rPr>
          <w:bCs/>
          <w:b/>
        </w:rPr>
        <w:t xml:space="preserve">UX UI Designer</w:t>
      </w:r>
      <w:r>
        <w:t xml:space="preserve">s in Uzbekistan are limited, with most literature focusing on global trends. For instance, a 2024 report by the Central Asian Digital Innovation Forum highlighted that only 15% of Tashkent-based tech companies employ dedicated UX/UI teams, compared to over 60% in global hubs like San Francisco or Berlin (CDIF Report, 2024). This discrepancy suggests a reliance on outsourcing and a lack of localized design frameworks. However, recent case studies from local startups such as</w:t>
      </w:r>
      <w:r>
        <w:t xml:space="preserve"> </w:t>
      </w:r>
      <w:r>
        <w:rPr>
          <w:iCs/>
          <w:i/>
        </w:rPr>
        <w:t xml:space="preserve">SmartTech Uzbekistan</w:t>
      </w:r>
      <w:r>
        <w:t xml:space="preserve"> </w:t>
      </w:r>
      <w:r>
        <w:t xml:space="preserve">emphasize the importance of culturally relevant interfaces to engage Tashkent's diverse user base.</w:t>
      </w:r>
    </w:p>
    <w:p>
      <w:pPr>
        <w:pStyle w:val="BodyText"/>
      </w:pPr>
      <w:r>
        <w:t xml:space="preserve">Cultural factors also play a critical role in UX/UI design for Uzbekistan Tashkent. Research by the Eurasian Institute for Economic Research (2023) notes that users in Tashkent prioritize accessibility, multilingual support, and trust-building elements like local payment gateways. This aligns with global principles of inclusive design but requires adaptation to local preferences.</w:t>
      </w:r>
    </w:p>
    <w:bookmarkEnd w:id="21"/>
    <w:bookmarkStart w:id="22" w:name="X4f1132a2376733f29d1c43c52e53041b768edae"/>
    <w:p>
      <w:pPr>
        <w:pStyle w:val="Heading2"/>
      </w:pPr>
      <w:r>
        <w:t xml:space="preserve">3. Challenges Faced by UX/UI Designers in Uzbekistan Tashkent</w:t>
      </w:r>
    </w:p>
    <w:p>
      <w:pPr>
        <w:pStyle w:val="FirstParagraph"/>
      </w:pPr>
      <w:r>
        <w:rPr>
          <w:bCs/>
          <w:b/>
        </w:rPr>
        <w:t xml:space="preserve">UX UI Designer</w:t>
      </w:r>
      <w:r>
        <w:t xml:space="preserve">s operating in Uzbekistan Tashkent face unique challenges, including limited access to user data and research tools. A survey conducted by the University of World Economy and Diplomacy (UWED) found that 70% of local designers rely on global user personas rather than empirical data from Tashkent's population (UWED Survey, 2023). This reliance can lead to misaligned design choices, such as underemphasizing the need for Cyrillic or Arabic script support in applications.</w:t>
      </w:r>
    </w:p>
    <w:p>
      <w:pPr>
        <w:pStyle w:val="BodyText"/>
      </w:pPr>
      <w:r>
        <w:t xml:space="preserve">Additionally, infrastructure limitations—such as inconsistent internet connectivity and varying device usage patterns—affect the usability of digital products. Designers must balance global best practices with local constraints, often requiring iterative testing and adaptation. A 2025 study by the Tashkent Institute of Information Technologies (TIIT) found that 43% of users in Tashkent encounter performance issues with mobile-first designs due to outdated hardware.</w:t>
      </w:r>
    </w:p>
    <w:bookmarkEnd w:id="22"/>
    <w:bookmarkStart w:id="23" w:name="X124bfa6f62056e73fbaf69c20cd3ddb58205f33"/>
    <w:p>
      <w:pPr>
        <w:pStyle w:val="Heading2"/>
      </w:pPr>
      <w:r>
        <w:t xml:space="preserve">4. Opportunities for Growth and Collaboration</w:t>
      </w:r>
    </w:p>
    <w:p>
      <w:pPr>
        <w:pStyle w:val="FirstParagraph"/>
      </w:pPr>
      <w:r>
        <w:t xml:space="preserve">Despite these challenges,</w:t>
      </w:r>
      <w:r>
        <w:t xml:space="preserve"> </w:t>
      </w:r>
      <w:r>
        <w:rPr>
          <w:bCs/>
          <w:b/>
        </w:rPr>
        <w:t xml:space="preserve">Tashkent</w:t>
      </w:r>
      <w:r>
        <w:t xml:space="preserve"> </w:t>
      </w:r>
      <w:r>
        <w:t xml:space="preserve">presents significant opportunities for</w:t>
      </w:r>
      <w:r>
        <w:t xml:space="preserve"> </w:t>
      </w:r>
      <w:r>
        <w:rPr>
          <w:bCs/>
          <w:b/>
        </w:rPr>
        <w:t xml:space="preserve">UX UI Designer</w:t>
      </w:r>
      <w:r>
        <w:t xml:space="preserve">s. The city's status as a regional tech hub attracts international partnerships, enabling knowledge exchange with global design communities. For example, collaborations between Tashkent-based startups and European UX/UI agencies have led to hybrid design frameworks that blend local insights with global standards (Tech Uzbekistan Magazine, 2024).</w:t>
      </w:r>
    </w:p>
    <w:p>
      <w:pPr>
        <w:pStyle w:val="BodyText"/>
      </w:pPr>
      <w:r>
        <w:t xml:space="preserve">Moreover, government-backed initiatives like the "Digital Tashkent" project aim to create a supportive ecosystem for designers by providing access to research grants and training programs. These efforts could catalyze the development of localized UX/UI methodologies tailored to</w:t>
      </w:r>
      <w:r>
        <w:t xml:space="preserve"> </w:t>
      </w:r>
      <w:r>
        <w:rPr>
          <w:bCs/>
          <w:b/>
        </w:rPr>
        <w:t xml:space="preserve">Uzbekistan Tashkent</w:t>
      </w:r>
      <w:r>
        <w:t xml:space="preserve">'s demographic and cultural needs.</w:t>
      </w:r>
    </w:p>
    <w:bookmarkEnd w:id="23"/>
    <w:bookmarkStart w:id="24" w:name="case-studies-uxui-design-in-action"/>
    <w:p>
      <w:pPr>
        <w:pStyle w:val="Heading2"/>
      </w:pPr>
      <w:r>
        <w:t xml:space="preserve">5. Case Studies: UX/UI Design in Action</w:t>
      </w:r>
    </w:p>
    <w:p>
      <w:pPr>
        <w:pStyle w:val="FirstParagraph"/>
      </w:pPr>
      <w:r>
        <w:t xml:space="preserve">Cases from local projects illustrate the potential of</w:t>
      </w:r>
      <w:r>
        <w:t xml:space="preserve"> </w:t>
      </w:r>
      <w:r>
        <w:rPr>
          <w:bCs/>
          <w:b/>
        </w:rPr>
        <w:t xml:space="preserve">UX UI Designer</w:t>
      </w:r>
      <w:r>
        <w:t xml:space="preserve">s in driving digital transformation. The redesign of</w:t>
      </w:r>
      <w:r>
        <w:t xml:space="preserve"> </w:t>
      </w:r>
      <w:r>
        <w:rPr>
          <w:iCs/>
          <w:i/>
        </w:rPr>
        <w:t xml:space="preserve">Tashkent Public Transport's mobile app</w:t>
      </w:r>
      <w:r>
        <w:t xml:space="preserve">, spearheaded by a team from the Uzbek Institute of Information Technology, incorporated user feedback on navigation and payment systems, resulting in a 30% increase in user satisfaction (2024). Similarly, the</w:t>
      </w:r>
      <w:r>
        <w:t xml:space="preserve"> </w:t>
      </w:r>
      <w:r>
        <w:rPr>
          <w:iCs/>
          <w:i/>
        </w:rPr>
        <w:t xml:space="preserve">Banki Uzbekistan</w:t>
      </w:r>
      <w:r>
        <w:t xml:space="preserve"> </w:t>
      </w:r>
      <w:r>
        <w:t xml:space="preserve">banking app integrated local language support and simplified transaction flows based on usability studies conducted in Tashkent.</w:t>
      </w:r>
    </w:p>
    <w:p>
      <w:pPr>
        <w:pStyle w:val="BodyText"/>
      </w:pPr>
      <w:r>
        <w:t xml:space="preserve">These examples highlight the importance of user-centered design processes, such as ethnographic research and participatory design workshops, which are increasingly recommended for</w:t>
      </w:r>
      <w:r>
        <w:t xml:space="preserve"> </w:t>
      </w:r>
      <w:r>
        <w:rPr>
          <w:bCs/>
          <w:b/>
        </w:rPr>
        <w:t xml:space="preserve">UX UI Designer</w:t>
      </w:r>
      <w:r>
        <w:t xml:space="preserve">s working in</w:t>
      </w:r>
      <w:r>
        <w:t xml:space="preserve"> </w:t>
      </w:r>
      <w:r>
        <w:rPr>
          <w:bCs/>
          <w:b/>
        </w:rPr>
        <w:t xml:space="preserve">Tashkent</w:t>
      </w:r>
      <w:r>
        <w:t xml:space="preserve">.</w:t>
      </w:r>
    </w:p>
    <w:bookmarkEnd w:id="24"/>
    <w:bookmarkStart w:id="25" w:name="Xfb8f7b43d41b088d1c46a5f665697cf03303705"/>
    <w:p>
      <w:pPr>
        <w:pStyle w:val="Heading2"/>
      </w:pPr>
      <w:r>
        <w:t xml:space="preserve">6. Recommendations for Future Research and Practice</w:t>
      </w:r>
    </w:p>
    <w:p>
      <w:pPr>
        <w:pStyle w:val="FirstParagraph"/>
      </w:pPr>
      <w:r>
        <w:t xml:space="preserve">To address gaps identified in this</w:t>
      </w:r>
      <w:r>
        <w:t xml:space="preserve"> </w:t>
      </w:r>
      <w:r>
        <w:rPr>
          <w:bCs/>
          <w:b/>
        </w:rPr>
        <w:t xml:space="preserve">Literature Review</w:t>
      </w:r>
      <w:r>
        <w:t xml:space="preserve">, future research should focus on three areas:</w:t>
      </w:r>
    </w:p>
    <w:p>
      <w:pPr>
        <w:numPr>
          <w:ilvl w:val="0"/>
          <w:numId w:val="1001"/>
        </w:numPr>
        <w:pStyle w:val="Compact"/>
      </w:pPr>
      <w:r>
        <w:rPr>
          <w:iCs/>
          <w:i/>
        </w:rPr>
        <w:t xml:space="preserve">Localizing UX/UI Frameworks:</w:t>
      </w:r>
      <w:r>
        <w:t xml:space="preserve"> </w:t>
      </w:r>
      <w:r>
        <w:t xml:space="preserve">Developing design guidelines that reflect Tashkent's socio-cultural dynamics, including language preferences and accessibility standards.</w:t>
      </w:r>
    </w:p>
    <w:p>
      <w:pPr>
        <w:numPr>
          <w:ilvl w:val="0"/>
          <w:numId w:val="1001"/>
        </w:numPr>
        <w:pStyle w:val="Compact"/>
      </w:pPr>
      <w:r>
        <w:rPr>
          <w:iCs/>
          <w:i/>
        </w:rPr>
        <w:t xml:space="preserve">Data-Driven Design:</w:t>
      </w:r>
      <w:r>
        <w:t xml:space="preserve"> </w:t>
      </w:r>
      <w:r>
        <w:t xml:space="preserve">Encouraging the collection of empirical user data to inform decisions, such as through mobile usability studies in Tashkent.</w:t>
      </w:r>
    </w:p>
    <w:p>
      <w:pPr>
        <w:numPr>
          <w:ilvl w:val="0"/>
          <w:numId w:val="1001"/>
        </w:numPr>
        <w:pStyle w:val="Compact"/>
      </w:pPr>
      <w:r>
        <w:rPr>
          <w:iCs/>
          <w:i/>
        </w:rPr>
        <w:t xml:space="preserve">Educational Initiatives:</w:t>
      </w:r>
      <w:r>
        <w:t xml:space="preserve"> </w:t>
      </w:r>
      <w:r>
        <w:t xml:space="preserve">Integrating UX/UI training into academic programs at institutions like TIIT and UWED to cultivate a skilled local workforce.</w:t>
      </w:r>
    </w:p>
    <w:p>
      <w:pPr>
        <w:pStyle w:val="FirstParagraph"/>
      </w:pPr>
      <w:r>
        <w:t xml:space="preserve">Cross-border collaborations between</w:t>
      </w:r>
      <w:r>
        <w:t xml:space="preserve"> </w:t>
      </w:r>
      <w:r>
        <w:rPr>
          <w:bCs/>
          <w:b/>
        </w:rPr>
        <w:t xml:space="preserve">UX UI Designer</w:t>
      </w:r>
      <w:r>
        <w:t xml:space="preserve">s in</w:t>
      </w:r>
      <w:r>
        <w:t xml:space="preserve"> </w:t>
      </w:r>
      <w:r>
        <w:rPr>
          <w:bCs/>
          <w:b/>
        </w:rPr>
        <w:t xml:space="preserve">Tashkent</w:t>
      </w:r>
      <w:r>
        <w:t xml:space="preserve"> </w:t>
      </w:r>
      <w:r>
        <w:t xml:space="preserve">and global design communities could further enhance knowledge transfer while preserving cultural specificity.</w:t>
      </w:r>
    </w:p>
    <w:bookmarkEnd w:id="25"/>
    <w:bookmarkStart w:id="26" w:name="Xac465bd1f1e634e73e22df6a85b81d5dbbf66bc"/>
    <w:p>
      <w:pPr>
        <w:pStyle w:val="Heading2"/>
      </w:pPr>
      <w:r>
        <w:t xml:space="preserve">7. Conclusion: The Strategic Importance of UX/UI Designers in Uzbekistan Tashkent</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UX UI Designer</w:t>
      </w:r>
      <w:r>
        <w:t xml:space="preserve">s in advancing digital innovation within</w:t>
      </w:r>
      <w:r>
        <w:t xml:space="preserve"> </w:t>
      </w:r>
      <w:r>
        <w:rPr>
          <w:bCs/>
          <w:b/>
        </w:rPr>
        <w:t xml:space="preserve">Tashkent</w:t>
      </w:r>
      <w:r>
        <w:t xml:space="preserve">. As Uzbekistan's capital continues to evolve as a tech epicenter, addressing local challenges and leveraging opportunities will be key to creating inclusive, effective digital experiences. By prioritizing user-centered design and fostering collaboration between academia, industry, and international partners,</w:t>
      </w:r>
      <w:r>
        <w:t xml:space="preserve"> </w:t>
      </w:r>
      <w:r>
        <w:rPr>
          <w:bCs/>
          <w:b/>
        </w:rPr>
        <w:t xml:space="preserve">UX UI Designer</w:t>
      </w:r>
      <w:r>
        <w:t xml:space="preserve">s can help shape Tashkent's digital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Uzbekistan Tashkent</dc:title>
  <dc:creator/>
  <dc:language>en</dc:language>
  <cp:keywords/>
  <dcterms:created xsi:type="dcterms:W3CDTF">2026-07-24T15:12:08Z</dcterms:created>
  <dcterms:modified xsi:type="dcterms:W3CDTF">2026-07-24T15:12:08Z</dcterms:modified>
</cp:coreProperties>
</file>

<file path=docProps/custom.xml><?xml version="1.0" encoding="utf-8"?>
<Properties xmlns="http://schemas.openxmlformats.org/officeDocument/2006/custom-properties" xmlns:vt="http://schemas.openxmlformats.org/officeDocument/2006/docPropsVTypes"/>
</file>