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6" w:name="X2d5775199376e9c19770a29f2663a236d26a256"/>
    <w:p>
      <w:pPr>
        <w:pStyle w:val="Heading1"/>
      </w:pPr>
      <w:r>
        <w:t xml:space="preserve">Literature Review: The Role of UX/UI Designers in Vietnam Ho Chi Minh City</w:t>
      </w:r>
    </w:p>
    <w:p>
      <w:pPr>
        <w:pStyle w:val="FirstParagraph"/>
      </w:pPr>
      <w:r>
        <w:rPr>
          <w:bCs/>
          <w:b/>
        </w:rPr>
        <w:t xml:space="preserve">Literature Review:</w:t>
      </w:r>
      <w:r>
        <w:t xml:space="preserve"> </w:t>
      </w:r>
      <w:r>
        <w:t xml:space="preserve">This document synthesizes existing research, case studies, and industry trends to explore the evolving role of</w:t>
      </w:r>
      <w:r>
        <w:t xml:space="preserve"> </w:t>
      </w:r>
      <w:r>
        <w:rPr>
          <w:bCs/>
          <w:b/>
        </w:rPr>
        <w:t xml:space="preserve">UX/UI Designer</w:t>
      </w:r>
      <w:r>
        <w:t xml:space="preserve"> </w:t>
      </w:r>
      <w:r>
        <w:t xml:space="preserve">in</w:t>
      </w:r>
      <w:r>
        <w:t xml:space="preserve"> </w:t>
      </w:r>
      <w:r>
        <w:rPr>
          <w:bCs/>
          <w:b/>
        </w:rPr>
        <w:t xml:space="preserve">Vietnam Ho Chi Minh City (HCMC)</w:t>
      </w:r>
      <w:r>
        <w:t xml:space="preserve">. As one of Southeast Asia’s most dynamic tech hubs, HCMC has emerged as a focal point for digital innovation, making the study of UX/UI design practices here both timely and critical.</w:t>
      </w:r>
    </w:p>
    <w:bookmarkStart w:id="20" w:name="X90083ff6324e1d37b13c1497fa1707f48959a30"/>
    <w:p>
      <w:pPr>
        <w:pStyle w:val="Heading2"/>
      </w:pPr>
      <w:r>
        <w:t xml:space="preserve">The Growing Demand for UX/UI Designers in HCMC</w:t>
      </w:r>
    </w:p>
    <w:p>
      <w:pPr>
        <w:pStyle w:val="FirstParagraph"/>
      </w:pPr>
      <w:r>
        <w:t xml:space="preserve">Ho Chi Minh City (HCMC) has experienced rapid digital transformation over the past decade. According to a 2023 report by Vietnam’s Ministry of Information and Communications, HCMC contributes over 50% of the country’s tech startup ecosystem, with e-commerce, fintech, and SaaS industries driving demand for skilled</w:t>
      </w:r>
      <w:r>
        <w:t xml:space="preserve"> </w:t>
      </w:r>
      <w:r>
        <w:rPr>
          <w:bCs/>
          <w:b/>
        </w:rPr>
        <w:t xml:space="preserve">UX/UI Designer</w:t>
      </w:r>
      <w:r>
        <w:t xml:space="preserve">s (Ministry of Information and Communications, 2023). Local research by the Vietnam Software &amp; IT Services Association (VINASA) highlights a 30% year-on-year increase in job postings for UX/UI roles in HCMC between 2021 and 2023, underscoring the city’s position as a regional innovation leader.</w:t>
      </w:r>
    </w:p>
    <w:p>
      <w:pPr>
        <w:pStyle w:val="BodyText"/>
      </w:pPr>
      <w:r>
        <w:t xml:space="preserve">The unique cultural and economic context of HCMC has shaped the requirements for</w:t>
      </w:r>
      <w:r>
        <w:t xml:space="preserve"> </w:t>
      </w:r>
      <w:r>
        <w:rPr>
          <w:bCs/>
          <w:b/>
        </w:rPr>
        <w:t xml:space="preserve">UX UI Designer</w:t>
      </w:r>
      <w:r>
        <w:t xml:space="preserve">s. For example, studies by Nguyen et al. (2021) emphasize that successful UX/UI solutions in HCMC must balance global design principles with localized user behavior patterns, such as preference for mobile-first interfaces and multilingual support for diverse demographic segments.</w:t>
      </w:r>
    </w:p>
    <w:bookmarkEnd w:id="20"/>
    <w:bookmarkStart w:id="21" w:name="Xc4fffa861586ae0f22cc1411f6690d2b6a3bb7e"/>
    <w:p>
      <w:pPr>
        <w:pStyle w:val="Heading2"/>
      </w:pPr>
      <w:r>
        <w:t xml:space="preserve">Key Challenges Facing UX/UI Designers in HCMC</w:t>
      </w:r>
    </w:p>
    <w:p>
      <w:pPr>
        <w:pStyle w:val="FirstParagraph"/>
      </w:pPr>
      <w:r>
        <w:rPr>
          <w:bCs/>
          <w:b/>
        </w:rPr>
        <w:t xml:space="preserve">Literature Review</w:t>
      </w:r>
      <w:r>
        <w:t xml:space="preserve"> </w:t>
      </w:r>
      <w:r>
        <w:t xml:space="preserve">of industry reports and academic analyses reveals several challenges specific to</w:t>
      </w:r>
      <w:r>
        <w:t xml:space="preserve"> </w:t>
      </w:r>
      <w:r>
        <w:rPr>
          <w:bCs/>
          <w:b/>
        </w:rPr>
        <w:t xml:space="preserve">Vietnam Ho Chi Minh City</w:t>
      </w:r>
      <w:r>
        <w:t xml:space="preserve">. First, the fast-paced growth of the tech sector has created a skills gap, with many local</w:t>
      </w:r>
      <w:r>
        <w:t xml:space="preserve"> </w:t>
      </w:r>
      <w:r>
        <w:rPr>
          <w:bCs/>
          <w:b/>
        </w:rPr>
        <w:t xml:space="preserve">UX UI Designer</w:t>
      </w:r>
      <w:r>
        <w:t xml:space="preserve">s lacking formal training in accessibility standards or user research methodologies (Le et al., 2022). Second, cross-cultural design considerations are critical. As noted by Tran (2019), HCMC’s diverse population—spanning urban professionals, rural migrants, and international expats—requires designers to account for varying literacy levels, device preferences, and aesthetic expectations.</w:t>
      </w:r>
    </w:p>
    <w:p>
      <w:pPr>
        <w:pStyle w:val="BodyText"/>
      </w:pPr>
      <w:r>
        <w:t xml:space="preserve">Another challenge is the integration of UX/UI principles into agile development workflows. A 2023 case study by TechPro Vietnam found that only 40% of HCMC-based startups fully embed user testing into their product cycles, often prioritizing speed over iterative design (TechPro Vietnam, 2023). This gap highlights the need for</w:t>
      </w:r>
      <w:r>
        <w:t xml:space="preserve"> </w:t>
      </w:r>
      <w:r>
        <w:rPr>
          <w:bCs/>
          <w:b/>
        </w:rPr>
        <w:t xml:space="preserve">UX UI Designer</w:t>
      </w:r>
      <w:r>
        <w:t xml:space="preserve">s to advocate for user-centered practices in a resource-constrained environment.</w:t>
      </w:r>
    </w:p>
    <w:bookmarkEnd w:id="21"/>
    <w:bookmarkStart w:id="22" w:name="X58d4c449196f07e801e60ba4609893484f65b05"/>
    <w:p>
      <w:pPr>
        <w:pStyle w:val="Heading2"/>
      </w:pPr>
      <w:r>
        <w:t xml:space="preserve">Opportunities and Trends in UX/UI Design Education and Collaboration</w:t>
      </w:r>
    </w:p>
    <w:p>
      <w:pPr>
        <w:pStyle w:val="FirstParagraph"/>
      </w:pPr>
      <w:r>
        <w:t xml:space="preserve">The increasing demand for</w:t>
      </w:r>
      <w:r>
        <w:t xml:space="preserve"> </w:t>
      </w:r>
      <w:r>
        <w:rPr>
          <w:bCs/>
          <w:b/>
        </w:rPr>
        <w:t xml:space="preserve">UX UI Designer</w:t>
      </w:r>
      <w:r>
        <w:t xml:space="preserve">s has spurred growth in design education within HCMC. Institutions such as the University of Technology (HCMC) and private training centers like FPT Academy have expanded their curricula to include courses on human-centered design, prototyping tools, and cultural psychology (Nguyen &amp; Pham, 2022). However, literature suggests that many graduates lack hands-on experience in real-world projects. Collaborations between academia and industry—such as internships with local startups like Tiki or Grab—are increasingly seen as essential for bridging this gap.</w:t>
      </w:r>
    </w:p>
    <w:p>
      <w:pPr>
        <w:pStyle w:val="BodyText"/>
      </w:pPr>
      <w:r>
        <w:t xml:space="preserve">Additionally, the rise of remote work and international outsourcing has positioned HCMC as a hub for</w:t>
      </w:r>
      <w:r>
        <w:t xml:space="preserve"> </w:t>
      </w:r>
      <w:r>
        <w:rPr>
          <w:bCs/>
          <w:b/>
        </w:rPr>
        <w:t xml:space="preserve">UX UI Designer</w:t>
      </w:r>
      <w:r>
        <w:t xml:space="preserve">s working with global clients. A 2023 report by McKinsey &amp; Company noted that 65% of UX/UI freelancers in HCMC serve international markets, often adapting designs to meet Western standards while maintaining local relevance (McKinsey &amp; Company, 2023). This dual focus presents opportunities for designers to leverage their understanding of both global and regional user needs.</w:t>
      </w:r>
    </w:p>
    <w:bookmarkEnd w:id="22"/>
    <w:bookmarkStart w:id="23" w:name="Xe52821c31d2960feb6cf3c5b8f91c8b39db4d92"/>
    <w:p>
      <w:pPr>
        <w:pStyle w:val="Heading2"/>
      </w:pPr>
      <w:r>
        <w:t xml:space="preserve">Cultural and Ethical Considerations in UX/UI Design</w:t>
      </w:r>
    </w:p>
    <w:p>
      <w:pPr>
        <w:pStyle w:val="FirstParagraph"/>
      </w:pPr>
      <w:r>
        <w:rPr>
          <w:bCs/>
          <w:b/>
        </w:rPr>
        <w:t xml:space="preserve">Literature Review</w:t>
      </w:r>
      <w:r>
        <w:t xml:space="preserve"> </w:t>
      </w:r>
      <w:r>
        <w:t xml:space="preserve">on design ethics in HCMC highlights the importance of addressing cultural biases. For instance, research by Do et al. (2021) warns against replicating Western UI patterns without considering local user behavior, such as the prevalence of mobile-only internet access or aversion to overly colorful interfaces. Designers must also navigate ethical dilemmas related to data privacy and inclusivity, particularly in sectors like healthcare and finance where trust is paramount.</w:t>
      </w:r>
    </w:p>
    <w:p>
      <w:pPr>
        <w:pStyle w:val="BodyText"/>
      </w:pPr>
      <w:r>
        <w:t xml:space="preserve">In HCMC’s context,</w:t>
      </w:r>
      <w:r>
        <w:t xml:space="preserve"> </w:t>
      </w:r>
      <w:r>
        <w:rPr>
          <w:bCs/>
          <w:b/>
        </w:rPr>
        <w:t xml:space="preserve">UX UI Designer</w:t>
      </w:r>
      <w:r>
        <w:t xml:space="preserve">s are increasingly expected to collaborate with anthropologists or sociologists to ensure designs reflect the values of local communities. This interdisciplinary approach aligns with global trends in inclusive design but remains underexplored in academic literature focused on Vietnam.</w:t>
      </w:r>
    </w:p>
    <w:bookmarkEnd w:id="23"/>
    <w:bookmarkStart w:id="24" w:name="X4d61d1953093d3560695c39101ebbaa15c17617"/>
    <w:p>
      <w:pPr>
        <w:pStyle w:val="Heading2"/>
      </w:pPr>
      <w:r>
        <w:t xml:space="preserve">Future Directions for UX/UI Design in HCMC</w:t>
      </w:r>
    </w:p>
    <w:p>
      <w:pPr>
        <w:pStyle w:val="FirstParagraph"/>
      </w:pPr>
      <w:r>
        <w:t xml:space="preserve">The</w:t>
      </w:r>
      <w:r>
        <w:t xml:space="preserve"> </w:t>
      </w:r>
      <w:r>
        <w:rPr>
          <w:bCs/>
          <w:b/>
        </w:rPr>
        <w:t xml:space="preserve">Literature Review</w:t>
      </w:r>
      <w:r>
        <w:t xml:space="preserve"> </w:t>
      </w:r>
      <w:r>
        <w:t xml:space="preserve">identifies several areas for future research and practice. First, there is a need for longitudinal studies on the impact of cultural adaptation strategies in UX/UI design within</w:t>
      </w:r>
      <w:r>
        <w:t xml:space="preserve"> </w:t>
      </w:r>
      <w:r>
        <w:rPr>
          <w:bCs/>
          <w:b/>
        </w:rPr>
        <w:t xml:space="preserve">Vietnam Ho Chi Minh City</w:t>
      </w:r>
      <w:r>
        <w:t xml:space="preserve">. Second, industry stakeholders should invest in mentorship programs to support emerging</w:t>
      </w:r>
      <w:r>
        <w:t xml:space="preserve"> </w:t>
      </w:r>
      <w:r>
        <w:rPr>
          <w:bCs/>
          <w:b/>
        </w:rPr>
        <w:t xml:space="preserve">UX UI Designer</w:t>
      </w:r>
      <w:r>
        <w:t xml:space="preserve">s, particularly those from underrepresented backgrounds.</w:t>
      </w:r>
    </w:p>
    <w:p>
      <w:pPr>
        <w:pStyle w:val="BodyText"/>
      </w:pPr>
      <w:r>
        <w:t xml:space="preserve">Moreover, as HCMC continues to grow as a tech hub, policymakers and educational institutions must prioritize the integration of UX/UI design into broader digital literacy initiatives. This includes promoting open-source tools and community-driven design projects that address local challenges such as language barriers or infrastructure limitations.</w:t>
      </w:r>
    </w:p>
    <w:bookmarkEnd w:id="24"/>
    <w:bookmarkStart w:id="25" w:name="conclusion"/>
    <w:p>
      <w:pPr>
        <w:pStyle w:val="Heading2"/>
      </w:pPr>
      <w:r>
        <w:t xml:space="preserve">Conclusion</w:t>
      </w:r>
    </w:p>
    <w:p>
      <w:pPr>
        <w:pStyle w:val="FirstParagraph"/>
      </w:pPr>
      <w:r>
        <w:t xml:space="preserve">In summary,</w:t>
      </w:r>
      <w:r>
        <w:t xml:space="preserve"> </w:t>
      </w:r>
      <w:r>
        <w:rPr>
          <w:bCs/>
          <w:b/>
        </w:rPr>
        <w:t xml:space="preserve">Literature Review</w:t>
      </w:r>
      <w:r>
        <w:t xml:space="preserve"> </w:t>
      </w:r>
      <w:r>
        <w:t xml:space="preserve">on</w:t>
      </w:r>
      <w:r>
        <w:t xml:space="preserve"> </w:t>
      </w:r>
      <w:r>
        <w:rPr>
          <w:bCs/>
          <w:b/>
        </w:rPr>
        <w:t xml:space="preserve">UX UI Designer</w:t>
      </w:r>
      <w:r>
        <w:t xml:space="preserve">s in</w:t>
      </w:r>
      <w:r>
        <w:t xml:space="preserve"> </w:t>
      </w:r>
      <w:r>
        <w:rPr>
          <w:bCs/>
          <w:b/>
        </w:rPr>
        <w:t xml:space="preserve">Vietnam Ho Chi Minh City</w:t>
      </w:r>
      <w:r>
        <w:t xml:space="preserve"> </w:t>
      </w:r>
      <w:r>
        <w:t xml:space="preserve">reveals a dynamic interplay between global design trends and local contextual factors. While challenges such as skills gaps and cultural adaptation persist, the city’s entrepreneurial spirit and growing educational infrastructure offer promising opportunities for innovation. As HCMC solidifies its role as a digital innovation leader in Southeast Asia,</w:t>
      </w:r>
      <w:r>
        <w:t xml:space="preserve"> </w:t>
      </w:r>
      <w:r>
        <w:rPr>
          <w:bCs/>
          <w:b/>
        </w:rPr>
        <w:t xml:space="preserve">UX UI Designer</w:t>
      </w:r>
      <w:r>
        <w:t xml:space="preserve">s will remain pivotal in shaping user experiences that resonate with both local and global audiences.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UX UI Designer in Vietnam Ho Chi Minh City</dc:title>
  <dc:creator/>
  <dc:language>en</dc:language>
  <cp:keywords/>
  <dcterms:created xsi:type="dcterms:W3CDTF">2026-07-24T15:22:13Z</dcterms:created>
  <dcterms:modified xsi:type="dcterms:W3CDTF">2026-07-24T15:22:13Z</dcterms:modified>
</cp:coreProperties>
</file>

<file path=docProps/custom.xml><?xml version="1.0" encoding="utf-8"?>
<Properties xmlns="http://schemas.openxmlformats.org/officeDocument/2006/custom-properties" xmlns:vt="http://schemas.openxmlformats.org/officeDocument/2006/docPropsVTypes"/>
</file>