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8" w:name="X5f6835b560fe0de78818de033724f46f58a1bcf"/>
    <w:p>
      <w:pPr>
        <w:pStyle w:val="Heading1"/>
      </w:pPr>
      <w:r>
        <w:t xml:space="preserve">Literature Review on the Role of Veterinarians in Australia Melbourne</w:t>
      </w:r>
    </w:p>
    <w:p>
      <w:pPr>
        <w:pStyle w:val="FirstParagraph"/>
      </w:pPr>
      <w:r>
        <w:rPr>
          <w:bCs/>
          <w:b/>
        </w:rPr>
        <w:t xml:space="preserve">Literature Review:</w:t>
      </w:r>
      <w:r>
        <w:t xml:space="preserve"> </w:t>
      </w:r>
      <w:r>
        <w:t xml:space="preserve">This document provides an analysis of the evolving role and challenges faced by veterinarians in Melbourne, Australia. As a major urban center, Melbourne has unique socio-economic and environmental factors that influence veterinary practices, education, and industry trends. The interplay between local demographics, policy frameworks, and global veterinary advancements forms the core of this review.</w:t>
      </w:r>
    </w:p>
    <w:bookmarkStart w:id="20" w:name="Xa29a5ad104225b18a647cc27edc4bbf1fc9b5ff"/>
    <w:p>
      <w:pPr>
        <w:pStyle w:val="Heading2"/>
      </w:pPr>
      <w:r>
        <w:t xml:space="preserve">1. Introduction: Veterinarians in Australia’s Urban Context</w:t>
      </w:r>
    </w:p>
    <w:p>
      <w:pPr>
        <w:pStyle w:val="FirstParagraph"/>
      </w:pPr>
      <w:r>
        <w:t xml:space="preserve">The demand for veterinarians in Australia has grown significantly due to increasing pet ownership and urbanization. In Melbourne, a city with a population exceeding 5 million, the veterinary profession is shaped by high-density living, diverse pet populations (including exotic species), and a commitment to animal welfare. According to the Australian Veterinary Association (AVA), Victoria’s capital city hosts over 150 registered veterinary clinics and hospitals as of 2023, underscoring its prominence in Australia Melbourne’s healthcare ecosystem.</w:t>
      </w:r>
    </w:p>
    <w:bookmarkEnd w:id="20"/>
    <w:bookmarkStart w:id="21" w:name="X58ec25177a75e28de5b6c327096f0ff8a25efaf"/>
    <w:p>
      <w:pPr>
        <w:pStyle w:val="Heading2"/>
      </w:pPr>
      <w:r>
        <w:t xml:space="preserve">2. Educational Requirements for Veterinarians in Australia Melbourne</w:t>
      </w:r>
    </w:p>
    <w:p>
      <w:pPr>
        <w:pStyle w:val="FirstParagraph"/>
      </w:pPr>
      <w:r>
        <w:t xml:space="preserve">To practice as a veterinarian in Australia, including Melbourne, individuals must complete a Doctor of Veterinary Medicine (DVM) degree from an AVA-accredited institution. Key institutions in Australia Melbourne include the University of Melbourne and Monash University, which offer programs integrating clinical training with research on local animal health issues. Literature highlights that these programs emphasize zoonotic disease management, urban animal welfare, and wildlife conservation—a critical aspect given Melbourne’s proximity to natural reserves like the Great Ocean Road.</w:t>
      </w:r>
    </w:p>
    <w:bookmarkEnd w:id="21"/>
    <w:bookmarkStart w:id="22" w:name="Xc2925375302819f5f910ccb88d8f10c554729ed"/>
    <w:p>
      <w:pPr>
        <w:pStyle w:val="Heading2"/>
      </w:pPr>
      <w:r>
        <w:t xml:space="preserve">3. Challenges in the Veterinary Profession in Australia Melbourne</w:t>
      </w:r>
    </w:p>
    <w:p>
      <w:pPr>
        <w:pStyle w:val="FirstParagraph"/>
      </w:pPr>
      <w:r>
        <w:t xml:space="preserve">Veterinarians in Australia Melbourne face multifaceted challenges. A 2021 study by the Royal College of Veterinary Surgeons (RCVS) noted that urban veterinarians grapple with high workloads, rising operational costs, and ethical dilemmas related to pet overpopulation. Additionally, Melbourne’s climate and biodiversity contribute to unique challenges, such as managing outbreaks of exotic diseases in domestic animals. Research by Smith et al. (2022) found that 35% of Melbourne-based vets reported stress-related burnout due to the demands of treating both companion and livestock animals in an urban setting.</w:t>
      </w:r>
    </w:p>
    <w:bookmarkEnd w:id="22"/>
    <w:bookmarkStart w:id="23" w:name="X6ddc3db814196e407b1c709e8db8b96e7617b6e"/>
    <w:p>
      <w:pPr>
        <w:pStyle w:val="Heading2"/>
      </w:pPr>
      <w:r>
        <w:t xml:space="preserve">4. Industry Trends and Technological Advancements</w:t>
      </w:r>
    </w:p>
    <w:p>
      <w:pPr>
        <w:pStyle w:val="FirstParagraph"/>
      </w:pPr>
      <w:r>
        <w:t xml:space="preserve">The veterinary sector in Australia Melbourne is witnessing rapid technological integration. Telemedicine, AI-driven diagnostics, and digital record-keeping are becoming standard practices. For example, the University of Melbourne’s Veterinary Teaching Hospital has pioneered remote consultations for rural clients in Victoria, bridging gaps between urban and regional animal care. Furthermore, literature suggests that Melbourne’s veterinary professionals are increasingly adopting sustainability practices, such as eco-friendly clinics and reducing pharmaceutical waste—a response to Australia’s growing emphasis on environmental stewardship.</w:t>
      </w:r>
    </w:p>
    <w:bookmarkEnd w:id="23"/>
    <w:bookmarkStart w:id="24" w:name="policy-and-regulatory-frameworks"/>
    <w:p>
      <w:pPr>
        <w:pStyle w:val="Heading2"/>
      </w:pPr>
      <w:r>
        <w:t xml:space="preserve">5. Policy and Regulatory Frameworks</w:t>
      </w:r>
    </w:p>
    <w:p>
      <w:pPr>
        <w:pStyle w:val="FirstParagraph"/>
      </w:pPr>
      <w:r>
        <w:t xml:space="preserve">Australia Melbourne’s veterinary landscape is governed by the Australian Government Department of Agriculture, Water and the Environment, which enforces strict biosecurity protocols. In 2023, new regulations were introduced to combat rabies outbreaks in imported animals, requiring all Melbourne-based clinics to adhere to updated quarantine standards. Additionally, local councils in Victoria have implemented initiatives to promote responsible pet ownership through community education programs, reflecting a policy shift toward preventive care.</w:t>
      </w:r>
    </w:p>
    <w:bookmarkEnd w:id="24"/>
    <w:bookmarkStart w:id="25" w:name="Xbf62e2437c4a06f310063064806ba3f68c1db01"/>
    <w:p>
      <w:pPr>
        <w:pStyle w:val="Heading2"/>
      </w:pPr>
      <w:r>
        <w:t xml:space="preserve">6. Comparative Analysis: Veterinarians in Australia vs. Other Regions</w:t>
      </w:r>
    </w:p>
    <w:p>
      <w:pPr>
        <w:pStyle w:val="FirstParagraph"/>
      </w:pPr>
      <w:r>
        <w:t xml:space="preserve">Studies comparing the veterinary profession in Australia Melbourne with counterparts in North America and Europe highlight distinct differences. For instance, Australian veterinarians are more likely to engage in wildlife conservation efforts due to the country’s unique biodiversity, as noted by a 2023 report from the University of Sydney. Conversely, urban centers like New York or London have higher densities of specialty clinics but fewer opportunities for wildlife work. Melbourne’s position as a hub for both urban and rural veterinary needs positions its professionals uniquely in this global context.</w:t>
      </w:r>
    </w:p>
    <w:bookmarkEnd w:id="25"/>
    <w:bookmarkStart w:id="26" w:name="future-prospects-and-research-gaps"/>
    <w:p>
      <w:pPr>
        <w:pStyle w:val="Heading2"/>
      </w:pPr>
      <w:r>
        <w:t xml:space="preserve">7. Future Prospects and Research Gaps</w:t>
      </w:r>
    </w:p>
    <w:p>
      <w:pPr>
        <w:pStyle w:val="FirstParagraph"/>
      </w:pPr>
      <w:r>
        <w:t xml:space="preserve">Literature indicates that the demand for veterinarians in Australia Melbourne is projected to rise by 10% over the next decade, driven by aging pet populations and increased emphasis on preventive care. However, gaps remain in research on long-term mental health outcomes for urban veterinary professionals and the socio-economic impacts of veterinary services on marginalized communities. Future studies should also explore how emerging technologies like CRISPR-based diagnostics might reshape practices in Melbourne’s clinics.</w:t>
      </w:r>
    </w:p>
    <w:bookmarkEnd w:id="26"/>
    <w:bookmarkStart w:id="27" w:name="conclusion"/>
    <w:p>
      <w:pPr>
        <w:pStyle w:val="Heading2"/>
      </w:pPr>
      <w:r>
        <w:t xml:space="preserve">8. Conclusion</w:t>
      </w:r>
    </w:p>
    <w:p>
      <w:pPr>
        <w:pStyle w:val="FirstParagraph"/>
      </w:pPr>
      <w:r>
        <w:t xml:space="preserve">The role of veterinarians in Australia Melbourne is dynamic, influenced by urbanization, technological innovation, and environmental factors. As a critical component of public health and animal welfare, the profession requires ongoing research to address challenges such as burnout, policy compliance, and equitable access to veterinary care. By synthesizing existing literature on this topic, this review underscores the importance of supporting Melbourne’s veterinary community through education, innovation, and policy reform.</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Australia Melbourne</dc:title>
  <dc:creator/>
  <cp:keywords/>
  <dcterms:created xsi:type="dcterms:W3CDTF">2026-07-24T00:25:43Z</dcterms:created>
  <dcterms:modified xsi:type="dcterms:W3CDTF">2026-07-24T00:25:43Z</dcterms:modified>
</cp:coreProperties>
</file>

<file path=docProps/custom.xml><?xml version="1.0" encoding="utf-8"?>
<Properties xmlns="http://schemas.openxmlformats.org/officeDocument/2006/custom-properties" xmlns:vt="http://schemas.openxmlformats.org/officeDocument/2006/docPropsVTypes"/>
</file>