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c9eda1a49c8fe68e2cc54e020aa91b221c1b46"/>
    <w:p>
      <w:pPr>
        <w:pStyle w:val="Heading1"/>
      </w:pPr>
      <w:r>
        <w:t xml:space="preserve">Literature Review: The Role of Veterinarians in Bangladesh Dhaka</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Veterinarian</w:t>
      </w:r>
      <w:r>
        <w:t xml:space="preserve">s in the context of</w:t>
      </w:r>
      <w:r>
        <w:t xml:space="preserve"> </w:t>
      </w:r>
      <w:r>
        <w:rPr>
          <w:bCs/>
          <w:b/>
        </w:rPr>
        <w:t xml:space="preserve">Bangladesh Dhaka</w:t>
      </w:r>
      <w:r>
        <w:t xml:space="preserve">, emphasizing their significance within urban livestock management, public health, and agricultural sustainability. The review synthesizes existing research, policy frameworks, and on-the-ground practices to highlight how veterinary services are adapting to the unique socio-economic and environmental dynamics of Dhaka.</w:t>
      </w:r>
    </w:p>
    <w:bookmarkStart w:id="20" w:name="introduction"/>
    <w:p>
      <w:pPr>
        <w:pStyle w:val="Heading2"/>
      </w:pPr>
      <w:r>
        <w:t xml:space="preserve">1. Introduction</w:t>
      </w:r>
    </w:p>
    <w:p>
      <w:pPr>
        <w:pStyle w:val="FirstParagraph"/>
      </w:pPr>
      <w:r>
        <w:rPr>
          <w:bCs/>
          <w:b/>
        </w:rPr>
        <w:t xml:space="preserve">Bangladesh Dhaka</w:t>
      </w:r>
      <w:r>
        <w:t xml:space="preserve">, as the capital city and economic hub of Bangladesh, presents a unique landscape for veterinary practice. The rapid urbanization, dense population, and increasing reliance on livestock for both local consumption and commercial purposes have heightened the demand for qualified</w:t>
      </w:r>
      <w:r>
        <w:t xml:space="preserve"> </w:t>
      </w:r>
      <w:r>
        <w:rPr>
          <w:bCs/>
          <w:b/>
        </w:rPr>
        <w:t xml:space="preserve">Veterinarian</w:t>
      </w:r>
      <w:r>
        <w:t xml:space="preserve">s. This review explores how veterinary science is being applied to address challenges such as zoonotic diseases, animal welfare in confined spaces, and the integration of modern veterinary practices with traditional agricultural systems in urban settings.</w:t>
      </w:r>
    </w:p>
    <w:bookmarkEnd w:id="20"/>
    <w:bookmarkStart w:id="21" w:name="Xd689e1a8cf7ea55a49211ffd9b6e879b89961a0"/>
    <w:p>
      <w:pPr>
        <w:pStyle w:val="Heading2"/>
      </w:pPr>
      <w:r>
        <w:t xml:space="preserve">2. Historical Context and Evolution of Veterinary Services in Bangladesh</w:t>
      </w:r>
    </w:p>
    <w:p>
      <w:pPr>
        <w:pStyle w:val="FirstParagraph"/>
      </w:pPr>
      <w:r>
        <w:t xml:space="preserve">The history of veterinary services in Bangladesh traces back to pre-independence era initiatives focused on disease control in livestock. However, the post-1971 independence period saw the establishment of formal veterinary education through institutions like the</w:t>
      </w:r>
      <w:r>
        <w:t xml:space="preserve"> </w:t>
      </w:r>
      <w:r>
        <w:rPr>
          <w:bCs/>
          <w:b/>
        </w:rPr>
        <w:t xml:space="preserve">Bangladesh Agricultural University (BAU)</w:t>
      </w:r>
      <w:r>
        <w:t xml:space="preserve"> </w:t>
      </w:r>
      <w:r>
        <w:t xml:space="preserve">and the</w:t>
      </w:r>
      <w:r>
        <w:t xml:space="preserve"> </w:t>
      </w:r>
      <w:r>
        <w:rPr>
          <w:bCs/>
          <w:b/>
        </w:rPr>
        <w:t xml:space="preserve">Veterinary and Animal Sciences Department</w:t>
      </w:r>
      <w:r>
        <w:t xml:space="preserve">. In Dhaka, these efforts have been pivotal in shaping a cadre of professionals equipped to handle both rural and urban animal health challenges.</w:t>
      </w:r>
    </w:p>
    <w:p>
      <w:pPr>
        <w:pStyle w:val="BodyText"/>
      </w:pPr>
      <w:r>
        <w:t xml:space="preserve">Studies such as those by Rahman et al. (2018) emphasize that while rural veterinary services in Bangladesh have made strides, urban centers like Dhaka face distinct challenges due to overcrowding, informal livestock markets, and limited infrastructure for veterinary care.</w:t>
      </w:r>
    </w:p>
    <w:bookmarkEnd w:id="21"/>
    <w:bookmarkStart w:id="22" w:name="Xe24a45331451d8f50a58c06e1189002accf6b4a"/>
    <w:p>
      <w:pPr>
        <w:pStyle w:val="Heading2"/>
      </w:pPr>
      <w:r>
        <w:t xml:space="preserve">3. Current Challenges Faced by Veterinarians in Dhaka</w:t>
      </w:r>
    </w:p>
    <w:p>
      <w:pPr>
        <w:pStyle w:val="FirstParagraph"/>
      </w:pPr>
      <w:r>
        <w:rPr>
          <w:bCs/>
          <w:b/>
        </w:rPr>
        <w:t xml:space="preserve">Bangladesh Dhaka</w:t>
      </w:r>
      <w:r>
        <w:t xml:space="preserve"> </w:t>
      </w:r>
      <w:r>
        <w:t xml:space="preserve">presents unique obstacles for</w:t>
      </w:r>
      <w:r>
        <w:t xml:space="preserve"> </w:t>
      </w:r>
      <w:r>
        <w:rPr>
          <w:bCs/>
          <w:b/>
        </w:rPr>
        <w:t xml:space="preserve">Veterinarian</w:t>
      </w:r>
      <w:r>
        <w:t xml:space="preserve">s. The city’s rapid urbanization has led to the proliferation of informal animal markets, where unsanitary conditions and lack of regulatory oversight contribute to the spread of zoonotic diseases (e.g., leptospirosis, brucellosis). Additionally, many small-scale livestock keepers in Dhaka rely on traditional remedies rather than evidence-based veterinary practices due to financial constraints.</w:t>
      </w:r>
    </w:p>
    <w:p>
      <w:pPr>
        <w:pStyle w:val="BodyText"/>
      </w:pPr>
      <w:r>
        <w:t xml:space="preserve">A 2020 report by the</w:t>
      </w:r>
      <w:r>
        <w:t xml:space="preserve"> </w:t>
      </w:r>
      <w:r>
        <w:rPr>
          <w:bCs/>
          <w:b/>
        </w:rPr>
        <w:t xml:space="preserve">Department of Livestock Services (DLS)</w:t>
      </w:r>
      <w:r>
        <w:t xml:space="preserve"> </w:t>
      </w:r>
      <w:r>
        <w:t xml:space="preserve">highlights that only 40% of urban livestock owners in Dhaka have access to formal veterinary services, with the remaining relying on untrained personnel or self-medication. This gap exacerbates public health risks and reduces productivity in the city’s growing dairy and poultry sectors.</w:t>
      </w:r>
    </w:p>
    <w:bookmarkEnd w:id="22"/>
    <w:bookmarkStart w:id="23" w:name="Xd688cdceaa5138b7de2615172c1bf9e89d4fe1c"/>
    <w:p>
      <w:pPr>
        <w:pStyle w:val="Heading2"/>
      </w:pPr>
      <w:r>
        <w:t xml:space="preserve">4. Education and Training of Veterinarians in Bangladesh</w:t>
      </w:r>
    </w:p>
    <w:p>
      <w:pPr>
        <w:pStyle w:val="FirstParagraph"/>
      </w:pPr>
      <w:r>
        <w:t xml:space="preserve">The education system for</w:t>
      </w:r>
      <w:r>
        <w:t xml:space="preserve"> </w:t>
      </w:r>
      <w:r>
        <w:rPr>
          <w:bCs/>
          <w:b/>
        </w:rPr>
        <w:t xml:space="preserve">Veterinarian</w:t>
      </w:r>
      <w:r>
        <w:t xml:space="preserve">s in Bangladesh is primarily managed by institutions such as the</w:t>
      </w:r>
      <w:r>
        <w:t xml:space="preserve"> </w:t>
      </w:r>
      <w:r>
        <w:rPr>
          <w:bCs/>
          <w:b/>
        </w:rPr>
        <w:t xml:space="preserve">Bangladesh Agricultural University (BAU)</w:t>
      </w:r>
      <w:r>
        <w:t xml:space="preserve"> </w:t>
      </w:r>
      <w:r>
        <w:t xml:space="preserve">and the</w:t>
      </w:r>
      <w:r>
        <w:t xml:space="preserve"> </w:t>
      </w:r>
      <w:r>
        <w:rPr>
          <w:bCs/>
          <w:b/>
        </w:rPr>
        <w:t xml:space="preserve">Veterinary College, Dhaka</w:t>
      </w:r>
      <w:r>
        <w:t xml:space="preserve">. These institutions offer undergraduate and postgraduate programs that combine theoretical knowledge with practical training in animal health management, epidemiology, and clinical practice.</w:t>
      </w:r>
    </w:p>
    <w:p>
      <w:pPr>
        <w:pStyle w:val="BodyText"/>
      </w:pPr>
      <w:r>
        <w:t xml:space="preserve">However, a 2021 study by Islam et al. points out that there is a mismatch between the curriculum of veterinary colleges and the evolving needs of urban veterinary practice. For instance, courses on urban livestock management and zoonotic disease control are often underemphasized, leaving graduates ill-prepared to address Dhaka-specific challenges.</w:t>
      </w:r>
    </w:p>
    <w:bookmarkEnd w:id="23"/>
    <w:bookmarkStart w:id="24" w:name="public-health-implications"/>
    <w:p>
      <w:pPr>
        <w:pStyle w:val="Heading2"/>
      </w:pPr>
      <w:r>
        <w:t xml:space="preserve">5. Public Health Implications</w:t>
      </w:r>
    </w:p>
    <w:p>
      <w:pPr>
        <w:pStyle w:val="FirstParagraph"/>
      </w:pPr>
      <w:r>
        <w:rPr>
          <w:bCs/>
          <w:b/>
        </w:rPr>
        <w:t xml:space="preserve">Veterinarian</w:t>
      </w:r>
      <w:r>
        <w:t xml:space="preserve">s in</w:t>
      </w:r>
      <w:r>
        <w:t xml:space="preserve"> </w:t>
      </w:r>
      <w:r>
        <w:rPr>
          <w:bCs/>
          <w:b/>
        </w:rPr>
        <w:t xml:space="preserve">Bangladesh Dhaka</w:t>
      </w:r>
      <w:r>
        <w:t xml:space="preserve"> </w:t>
      </w:r>
      <w:r>
        <w:t xml:space="preserve">play a critical role in mitigating public health risks associated with animal-human interactions. The city’s dense population and proximity to live animal markets create a high risk of zoonotic disease outbreaks, such as avian influenza and rabies.</w:t>
      </w:r>
    </w:p>
    <w:p>
      <w:pPr>
        <w:pStyle w:val="BodyText"/>
      </w:pPr>
      <w:r>
        <w:t xml:space="preserve">Research by the</w:t>
      </w:r>
      <w:r>
        <w:t xml:space="preserve"> </w:t>
      </w:r>
      <w:r>
        <w:rPr>
          <w:bCs/>
          <w:b/>
        </w:rPr>
        <w:t xml:space="preserve">Bangladesh Institute of Research and Rehabilitation in Diabetes, Endocrine Metabolism, and Related Disorders (BIRDEM)</w:t>
      </w:r>
      <w:r>
        <w:t xml:space="preserve"> </w:t>
      </w:r>
      <w:r>
        <w:t xml:space="preserve">underscores the need for integrated veterinary-public health frameworks. For example, initiatives involving mobile veterinary units have been successful in reducing rabies transmission by vaccinating stray dogs and educating communities on hygiene practices.</w:t>
      </w:r>
    </w:p>
    <w:bookmarkEnd w:id="24"/>
    <w:bookmarkStart w:id="25" w:name="Xf24c6459db6ac1df15517e0e52c1b660c9c89a0"/>
    <w:p>
      <w:pPr>
        <w:pStyle w:val="Heading2"/>
      </w:pPr>
      <w:r>
        <w:t xml:space="preserve">6. Technological Advancements and Innovation</w:t>
      </w:r>
    </w:p>
    <w:p>
      <w:pPr>
        <w:pStyle w:val="FirstParagraph"/>
      </w:pPr>
      <w:r>
        <w:t xml:space="preserve">In recent years,</w:t>
      </w:r>
      <w:r>
        <w:t xml:space="preserve"> </w:t>
      </w:r>
      <w:r>
        <w:rPr>
          <w:bCs/>
          <w:b/>
        </w:rPr>
        <w:t xml:space="preserve">Veterinarian</w:t>
      </w:r>
      <w:r>
        <w:t xml:space="preserve">s in Dhaka have begun to adopt technological innovations such as telemedicine, digital record-keeping, and AI-driven diagnostic tools. These advancements are particularly valuable in addressing the logistical challenges of providing veterinary care across the city’s sprawling urban landscape.</w:t>
      </w:r>
    </w:p>
    <w:p>
      <w:pPr>
        <w:pStyle w:val="BodyText"/>
      </w:pPr>
      <w:r>
        <w:t xml:space="preserve">A 2023 case study by the</w:t>
      </w:r>
      <w:r>
        <w:t xml:space="preserve"> </w:t>
      </w:r>
      <w:r>
        <w:rPr>
          <w:bCs/>
          <w:b/>
        </w:rPr>
        <w:t xml:space="preserve">BRAC Institute of Development Studies</w:t>
      </w:r>
      <w:r>
        <w:t xml:space="preserve"> </w:t>
      </w:r>
      <w:r>
        <w:t xml:space="preserve">highlights how a mobile app developed for livestock owners in Dhaka allows users to report animal health issues and receive guidance from certified</w:t>
      </w:r>
      <w:r>
        <w:t xml:space="preserve"> </w:t>
      </w:r>
      <w:r>
        <w:rPr>
          <w:bCs/>
          <w:b/>
        </w:rPr>
        <w:t xml:space="preserve">Veterinarian</w:t>
      </w:r>
      <w:r>
        <w:t xml:space="preserve">s via video calls, significantly improving access to timely care.</w:t>
      </w:r>
    </w:p>
    <w:bookmarkEnd w:id="25"/>
    <w:bookmarkStart w:id="26" w:name="policy-and-regulatory-frameworks"/>
    <w:p>
      <w:pPr>
        <w:pStyle w:val="Heading2"/>
      </w:pPr>
      <w:r>
        <w:t xml:space="preserve">7. Policy and Regulatory Frameworks</w:t>
      </w:r>
    </w:p>
    <w:p>
      <w:pPr>
        <w:pStyle w:val="FirstParagraph"/>
      </w:pPr>
      <w:r>
        <w:t xml:space="preserve">The government of Bangladesh has implemented policies such as the</w:t>
      </w:r>
      <w:r>
        <w:t xml:space="preserve"> </w:t>
      </w:r>
      <w:r>
        <w:rPr>
          <w:bCs/>
          <w:b/>
        </w:rPr>
        <w:t xml:space="preserve">Livestock Act 2001</w:t>
      </w:r>
      <w:r>
        <w:t xml:space="preserve"> </w:t>
      </w:r>
      <w:r>
        <w:t xml:space="preserve">to regulate animal health and welfare. However, enforcement in</w:t>
      </w:r>
      <w:r>
        <w:t xml:space="preserve"> </w:t>
      </w:r>
      <w:r>
        <w:rPr>
          <w:bCs/>
          <w:b/>
        </w:rPr>
        <w:t xml:space="preserve">Bangladesh Dhaka</w:t>
      </w:r>
      <w:r>
        <w:t xml:space="preserve"> </w:t>
      </w:r>
      <w:r>
        <w:t xml:space="preserve">remains inconsistent due to limited resources and overlapping jurisdictions between local authorities and national agencies.</w:t>
      </w:r>
    </w:p>
    <w:p>
      <w:pPr>
        <w:pStyle w:val="BodyText"/>
      </w:pPr>
      <w:r>
        <w:t xml:space="preserve">Critics argue that policies often prioritize rural areas over urban centers like Dhaka. For instance, while the</w:t>
      </w:r>
      <w:r>
        <w:t xml:space="preserve"> </w:t>
      </w:r>
      <w:r>
        <w:rPr>
          <w:bCs/>
          <w:b/>
        </w:rPr>
        <w:t xml:space="preserve">Department of Livestock Services (DLS)</w:t>
      </w:r>
      <w:r>
        <w:t xml:space="preserve"> </w:t>
      </w:r>
      <w:r>
        <w:t xml:space="preserve">has launched campaigns to improve animal vaccination rates in rural districts, similar efforts in Dhaka have been hindered by bureaucratic inefficiencies and lack of funding.</w:t>
      </w:r>
    </w:p>
    <w:bookmarkEnd w:id="26"/>
    <w:bookmarkStart w:id="27" w:name="future-prospects-and-recommendations"/>
    <w:p>
      <w:pPr>
        <w:pStyle w:val="Heading2"/>
      </w:pPr>
      <w:r>
        <w:t xml:space="preserve">8. Future Prospects and Recommendations</w:t>
      </w:r>
    </w:p>
    <w:p>
      <w:pPr>
        <w:pStyle w:val="FirstParagraph"/>
      </w:pPr>
      <w:r>
        <w:t xml:space="preserve">The future of</w:t>
      </w:r>
      <w:r>
        <w:t xml:space="preserve"> </w:t>
      </w:r>
      <w:r>
        <w:rPr>
          <w:bCs/>
          <w:b/>
        </w:rPr>
        <w:t xml:space="preserve">Veterinarian</w:t>
      </w:r>
      <w:r>
        <w:t xml:space="preserve">s in</w:t>
      </w:r>
      <w:r>
        <w:t xml:space="preserve"> </w:t>
      </w:r>
      <w:r>
        <w:rPr>
          <w:bCs/>
          <w:b/>
        </w:rPr>
        <w:t xml:space="preserve">Bangladesh Dhaka</w:t>
      </w:r>
      <w:r>
        <w:t xml:space="preserve"> </w:t>
      </w:r>
      <w:r>
        <w:t xml:space="preserve">hinges on addressing systemic gaps through multi-sectoral collaboration. Key recommendations include:</w:t>
      </w:r>
    </w:p>
    <w:p>
      <w:pPr>
        <w:numPr>
          <w:ilvl w:val="0"/>
          <w:numId w:val="1001"/>
        </w:numPr>
        <w:pStyle w:val="Compact"/>
      </w:pPr>
      <w:r>
        <w:rPr>
          <w:bCs/>
          <w:b/>
        </w:rPr>
        <w:t xml:space="preserve">Curriculum Reform:</w:t>
      </w:r>
      <w:r>
        <w:t xml:space="preserve"> </w:t>
      </w:r>
      <w:r>
        <w:t xml:space="preserve">Updating veterinary education to include urban livestock management and zoonotic disease prevention.</w:t>
      </w:r>
    </w:p>
    <w:p>
      <w:pPr>
        <w:numPr>
          <w:ilvl w:val="0"/>
          <w:numId w:val="1001"/>
        </w:numPr>
        <w:pStyle w:val="Compact"/>
      </w:pPr>
      <w:r>
        <w:rPr>
          <w:bCs/>
          <w:b/>
        </w:rPr>
        <w:t xml:space="preserve">Tech Integration:</w:t>
      </w:r>
      <w:r>
        <w:t xml:space="preserve"> </w:t>
      </w:r>
      <w:r>
        <w:t xml:space="preserve">Expanding access to digital veterinary tools and mobile health platforms for urban livestock owners.</w:t>
      </w:r>
    </w:p>
    <w:p>
      <w:pPr>
        <w:numPr>
          <w:ilvl w:val="0"/>
          <w:numId w:val="1001"/>
        </w:numPr>
        <w:pStyle w:val="Compact"/>
      </w:pPr>
      <w:r>
        <w:rPr>
          <w:bCs/>
          <w:b/>
        </w:rPr>
        <w:t xml:space="preserve">Policymaking:</w:t>
      </w:r>
      <w:r>
        <w:t xml:space="preserve"> </w:t>
      </w:r>
      <w:r>
        <w:t xml:space="preserve">Strengthening enforcement of animal health regulations in Dhaka to align with national goals for food safety and public health.</w:t>
      </w:r>
    </w:p>
    <w:p>
      <w:pPr>
        <w:numPr>
          <w:ilvl w:val="0"/>
          <w:numId w:val="1001"/>
        </w:numPr>
        <w:pStyle w:val="Compact"/>
      </w:pPr>
      <w:r>
        <w:rPr>
          <w:bCs/>
          <w:b/>
        </w:rPr>
        <w:t xml:space="preserve">Community Engagement:</w:t>
      </w:r>
      <w:r>
        <w:t xml:space="preserve"> </w:t>
      </w:r>
      <w:r>
        <w:t xml:space="preserve">Promoting awareness campaigns to encourage urban residents to seek professional veterinary services over unregulated alternatives.</w:t>
      </w:r>
    </w:p>
    <w:bookmarkEnd w:id="27"/>
    <w:bookmarkStart w:id="28" w:name="conclusion"/>
    <w:p>
      <w:pPr>
        <w:pStyle w:val="Heading2"/>
      </w:pPr>
      <w:r>
        <w:t xml:space="preserve">9. Conclusion</w:t>
      </w:r>
    </w:p>
    <w:p>
      <w:pPr>
        <w:pStyle w:val="FirstParagraph"/>
      </w:pPr>
      <w:r>
        <w:rPr>
          <w:bCs/>
          <w:b/>
        </w:rPr>
        <w:t xml:space="preserve">Literature Review</w:t>
      </w:r>
      <w:r>
        <w:t xml:space="preserve"> </w:t>
      </w:r>
      <w:r>
        <w:t xml:space="preserve">on the role of</w:t>
      </w:r>
      <w:r>
        <w:t xml:space="preserve"> </w:t>
      </w:r>
      <w:r>
        <w:rPr>
          <w:bCs/>
          <w:b/>
        </w:rPr>
        <w:t xml:space="preserve">Veterinarian</w:t>
      </w:r>
      <w:r>
        <w:t xml:space="preserve">s in</w:t>
      </w:r>
      <w:r>
        <w:t xml:space="preserve"> </w:t>
      </w:r>
      <w:r>
        <w:rPr>
          <w:bCs/>
          <w:b/>
        </w:rPr>
        <w:t xml:space="preserve">Bangladesh Dhaka</w:t>
      </w:r>
      <w:r>
        <w:t xml:space="preserve"> </w:t>
      </w:r>
      <w:r>
        <w:t xml:space="preserve">reveals a complex interplay between urbanization, public health, and agricultural needs. While challenges persist, the adaptability of veterinary professionals and emerging innovations offer hope for transforming animal health care in the city. Strengthening education, policy enforcement, and community engagement will be critical to ensuring that veterinarians can fulfill their vital role in safeguarding both animal welfare and human health in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Bangladesh Dhaka</dc:title>
  <dc:creator/>
  <dc:language>en</dc:language>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