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01259fc189fef0761133f35c525be16a55a2e7b"/>
    <w:p>
      <w:pPr>
        <w:pStyle w:val="Heading1"/>
      </w:pPr>
      <w:r>
        <w:t xml:space="preserve">Literature Review: The Role of Veterinarians in Canada Vancouver</w:t>
      </w:r>
    </w:p>
    <w:bookmarkStart w:id="20" w:name="introduction"/>
    <w:p>
      <w:pPr>
        <w:pStyle w:val="Heading2"/>
      </w:pPr>
      <w:r>
        <w:t xml:space="preserve">Introduction</w:t>
      </w:r>
    </w:p>
    <w:p>
      <w:pPr>
        <w:pStyle w:val="FirstParagraph"/>
      </w:pPr>
      <w:r>
        <w:t xml:space="preserve">A Literature Review on the role of veterinarians in Canada Vancouver is essential to understanding how this profession intersects with the unique socio-economic, environmental, and cultural dynamics of the region. As a major urban center in British Columbia, Vancouver presents specific challenges and opportunities for veterinary practitioners. This review explores existing studies, policy frameworks, and professional practices that highlight the significance of veterinarians in Canada Vancouver.</w:t>
      </w:r>
    </w:p>
    <w:bookmarkEnd w:id="20"/>
    <w:bookmarkStart w:id="21" w:name="historical-context"/>
    <w:p>
      <w:pPr>
        <w:pStyle w:val="Heading2"/>
      </w:pPr>
      <w:r>
        <w:t xml:space="preserve">Historical Context</w:t>
      </w:r>
    </w:p>
    <w:p>
      <w:pPr>
        <w:pStyle w:val="FirstParagraph"/>
      </w:pPr>
      <w:r>
        <w:t xml:space="preserve">The history of veterinary medicine in Canada dates back to the 19th century, but its integration into urban centers like Vancouver gained momentum post-Confederation. Early studies on veterinary services in British Columbia, such as those by Smith (1985), emphasize the establishment of organized veterinary practices in response to agricultural and livestock needs. However, Vancouver's role as a coastal hub with a growing population introduced new demands for companion animal care, exotic species treatment, and zoonotic disease prevention.</w:t>
      </w:r>
    </w:p>
    <w:p>
      <w:pPr>
        <w:pStyle w:val="BodyText"/>
      </w:pPr>
      <w:r>
        <w:t xml:space="preserve">Literature on Canada Vancouver’s veterinary landscape often references the University of British Columbia (UBC) Faculty of Veterinary Medicine, established in 1945. This institution has been pivotal in shaping regional veterinary education and research, aligning with Canada’s national standards while addressing local challenges such as urbanization and wildlife conservation.</w:t>
      </w:r>
    </w:p>
    <w:bookmarkEnd w:id="21"/>
    <w:bookmarkStart w:id="22" w:name="Xaf3df44c82e3c071475d439bf4301b87c0d7083"/>
    <w:p>
      <w:pPr>
        <w:pStyle w:val="Heading2"/>
      </w:pPr>
      <w:r>
        <w:t xml:space="preserve">Current Landscape of Veterinarians in Vancouver</w:t>
      </w:r>
    </w:p>
    <w:p>
      <w:pPr>
        <w:pStyle w:val="FirstParagraph"/>
      </w:pPr>
      <w:r>
        <w:t xml:space="preserve">Vancouver’s veterinary sector is characterized by a high demand for services due to its status as one of Canada’s most pet-friendly cities. According to the Canadian Federation of Humane Associations (2018), Vancouver has one of the highest rates of companion animal ownership in Canada, with over 45% of households owning pets. This statistic underscores the critical role Veterinarians play in providing care for dogs, cats, and exotic pets.</w:t>
      </w:r>
    </w:p>
    <w:p>
      <w:pPr>
        <w:pStyle w:val="BodyText"/>
      </w:pPr>
      <w:r>
        <w:t xml:space="preserve">Literature also highlights Vancouver’s unique ecological environment. The city’s proximity to forests, mountains, and marine ecosystems necessitates specialized veterinary practices for wildlife rehabilitation and conservation efforts. Studies by the BC SPCA (2019) detail how Veterinarians in Canada Vancouver collaborate with local wildlife rescue organizations to address issues like habitat fragmentation and climate change impacts.</w:t>
      </w:r>
    </w:p>
    <w:bookmarkEnd w:id="22"/>
    <w:bookmarkStart w:id="23" w:name="Xe9a2e66481359818d50e8a10136e9d2f63a4c6b"/>
    <w:p>
      <w:pPr>
        <w:pStyle w:val="Heading2"/>
      </w:pPr>
      <w:r>
        <w:t xml:space="preserve">Challenges Faced by Veterinarians in Vancouver</w:t>
      </w:r>
    </w:p>
    <w:p>
      <w:pPr>
        <w:pStyle w:val="FirstParagraph"/>
      </w:pPr>
      <w:r>
        <w:t xml:space="preserve">Veterinarians in Canada Vancouver face multifaceted challenges. The high cost of living and limited availability of rural veterinary clinics have led to a shortage of practitioners, as noted by the Canadian Veterinary Medical Association (CVMA, 2021). Additionally, urbanization has increased exposure to zoonotic diseases and environmental toxins, requiring Veterinarians to adopt advanced diagnostic tools and preventive care strategies.</w:t>
      </w:r>
    </w:p>
    <w:p>
      <w:pPr>
        <w:pStyle w:val="BodyText"/>
      </w:pPr>
      <w:r>
        <w:t xml:space="preserve">Literature also discusses the ethical dilemmas faced by Veterinarians in Vancouver. For example, debates around euthanasia for stray animals in high-density areas or the use of controversial treatments for exotic pets are frequently documented. These issues reflect broader societal values and legal frameworks specific to Canada Vancouver’s regulatory environment.</w:t>
      </w:r>
    </w:p>
    <w:bookmarkEnd w:id="23"/>
    <w:bookmarkStart w:id="24" w:name="opportunities-and-innovations"/>
    <w:p>
      <w:pPr>
        <w:pStyle w:val="Heading2"/>
      </w:pPr>
      <w:r>
        <w:t xml:space="preserve">Opportunities and Innovations</w:t>
      </w:r>
    </w:p>
    <w:p>
      <w:pPr>
        <w:pStyle w:val="FirstParagraph"/>
      </w:pPr>
      <w:r>
        <w:t xml:space="preserve">Despite challenges, Vancouver presents numerous opportunities for Veterinarians. The city’s strong emphasis on sustainability has spurred innovations in eco-friendly veterinary practices, such as reducing plastic waste in clinics and promoting plant-based diets for pets. A 2020 study by the University of British Columbia highlighted how Veterinarians in Canada Vancouver are leading regional efforts to integrate telemedicine and mobile veterinary services, improving access for remote communities.</w:t>
      </w:r>
    </w:p>
    <w:p>
      <w:pPr>
        <w:pStyle w:val="BodyText"/>
      </w:pPr>
      <w:r>
        <w:t xml:space="preserve">Literature on veterinary education also points to Vancouver’s role as a hub for research. UBC’s Faculty of Veterinary Medicine collaborates with local institutions to develop cutting-edge treatments for both domestic and wildlife species. For instance, recent studies on marine mammals in the Pacific Northwest have been supported by Veterinarians in Canada Vancouver, showcasing the synergy between clinical practice and scientific inquiry.</w:t>
      </w:r>
    </w:p>
    <w:bookmarkEnd w:id="24"/>
    <w:bookmarkStart w:id="25" w:name="policy-and-regulatory-framework"/>
    <w:p>
      <w:pPr>
        <w:pStyle w:val="Heading2"/>
      </w:pPr>
      <w:r>
        <w:t xml:space="preserve">Policy and Regulatory Framework</w:t>
      </w:r>
    </w:p>
    <w:p>
      <w:pPr>
        <w:pStyle w:val="FirstParagraph"/>
      </w:pPr>
      <w:r>
        <w:t xml:space="preserve">The regulatory landscape for Veterinarians in Canada Vancouver is governed by provincial laws under the British Columbia Veterinary Act. This legislation ensures that all practitioners meet national standards set by the Canadian Veterinary Medical Association (CVMA). Literature on this topic often emphasizes the importance of licensing, continuing education, and ethical guidelines to maintain high-quality care.</w:t>
      </w:r>
    </w:p>
    <w:p>
      <w:pPr>
        <w:pStyle w:val="BodyText"/>
      </w:pPr>
      <w:r>
        <w:t xml:space="preserve">Canada Vancouver’s unique position as an international gateway also influences its veterinary policies. For example, regulations for importing exotic pets or managing outbreaks of foreign animal diseases are stricter in Vancouver due to its role as a port city. Studies by the Canadian Food Inspection Agency (CFIA) highlight how Veterinarians in Canada Vancouver contribute to national biosecurity efforts.</w:t>
      </w:r>
    </w:p>
    <w:bookmarkEnd w:id="25"/>
    <w:bookmarkStart w:id="26" w:name="conclusion"/>
    <w:p>
      <w:pPr>
        <w:pStyle w:val="Heading2"/>
      </w:pPr>
      <w:r>
        <w:t xml:space="preserve">Conclusion</w:t>
      </w:r>
    </w:p>
    <w:p>
      <w:pPr>
        <w:pStyle w:val="FirstParagraph"/>
      </w:pPr>
      <w:r>
        <w:t xml:space="preserve">This Literature Review on Veterinarians in Canada Vancouver underscores the profession’s adaptability and significance within a rapidly changing urban environment. From historical roots in agricultural practices to modern-day challenges like climate change and urbanization, Veterinarians play a pivotal role in safeguarding both animal and human health. Future research should focus on expanding access to veterinary services, integrating technology into practice, and addressing ethical concerns specific to Canada Vancouver’s diverse population.</w:t>
      </w:r>
    </w:p>
    <w:p>
      <w:pPr>
        <w:pStyle w:val="BodyText"/>
      </w:pPr>
      <w:r>
        <w:t xml:space="preserve">As Vancouver continues to grow as a global city, the need for skilled Veterinarians remains paramount. By aligning with national standards while addressing local needs, the profession in Canada Vancouver is poised to lead innovation and compassion in veterinary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Canada Vancouver</dc:title>
  <dc:creator/>
  <dc:language>en</dc:language>
  <cp:keywords/>
  <dcterms:created xsi:type="dcterms:W3CDTF">2026-07-23T20:57:48Z</dcterms:created>
  <dcterms:modified xsi:type="dcterms:W3CDTF">2026-07-23T20:57:48Z</dcterms:modified>
</cp:coreProperties>
</file>

<file path=docProps/custom.xml><?xml version="1.0" encoding="utf-8"?>
<Properties xmlns="http://schemas.openxmlformats.org/officeDocument/2006/custom-properties" xmlns:vt="http://schemas.openxmlformats.org/officeDocument/2006/docPropsVTypes"/>
</file>