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df65e1b8d1cdd175694d0aa8a9250ea3ffecb2"/>
    <w:p>
      <w:pPr>
        <w:pStyle w:val="Heading1"/>
      </w:pPr>
      <w:r>
        <w:t xml:space="preserve">Literature Review: The Role of Veterinarians in Colombia Medellín</w:t>
      </w:r>
    </w:p>
    <w:p>
      <w:pPr>
        <w:pStyle w:val="FirstParagraph"/>
      </w:pPr>
      <w:r>
        <w:t xml:space="preserve">The field of veterinary medicine has evolved significantly over the past few decades, particularly in regions where urbanization, agricultural development, and public health challenges intersect. Colombia Medellín, a city renowned for its vibrant culture and economic growth in the Antioquia region, presents a unique context for examining the role of Veterinarians. This literature review explores how Veterinarians contribute to the socio-economic fabric of Colombia Medellín through clinical practice, public health initiatives, education, and research. It also highlights challenges and opportunities specific to this geographic and cultural setting.</w:t>
      </w:r>
    </w:p>
    <w:bookmarkStart w:id="20" w:name="X25e441a99dfdbbfbe56cc990f61c15afc65d26c"/>
    <w:p>
      <w:pPr>
        <w:pStyle w:val="Heading2"/>
      </w:pPr>
      <w:r>
        <w:t xml:space="preserve">1. The Role of Veterinarians in Urban and Rural Settings</w:t>
      </w:r>
    </w:p>
    <w:p>
      <w:pPr>
        <w:pStyle w:val="FirstParagraph"/>
      </w:pPr>
      <w:r>
        <w:t xml:space="preserve">In Colombia Medellín, Veterinarians serve dual roles in both urban and rural environments. The city’s rapid urbanization has increased the demand for companion animal care, such as pets like dogs and cats, while surrounding rural areas rely heavily on Veterinarians for livestock management and disease prevention. According to a 2021 study by the Universidad de Antioquia, over 60% of Veterinarians in Medellín work in private clinics or hospitals catering to companion animals, whereas only 15% focus exclusively on agricultural veterinary practices. However, rural districts adjacent to Medellín often face shortages of Veterinary professionals due to limited infrastructure and resource allocation.</w:t>
      </w:r>
    </w:p>
    <w:p>
      <w:pPr>
        <w:pStyle w:val="BodyText"/>
      </w:pPr>
      <w:r>
        <w:t xml:space="preserve">This disparity underscores the need for Veterinarians in Colombia Medellín to engage in both community outreach and policy advocacy. For instance, programs like "Salud Animal" (Animal Health) initiated by local government agencies have aimed to bridge gaps between urban veterinary services and rural needs. These initiatives highlight how Veterinarians can act as intermediaries between public health systems and animal welfare organizations.</w:t>
      </w:r>
    </w:p>
    <w:bookmarkEnd w:id="20"/>
    <w:bookmarkStart w:id="21" w:name="public-health-and-zoonotic-diseases"/>
    <w:p>
      <w:pPr>
        <w:pStyle w:val="Heading2"/>
      </w:pPr>
      <w:r>
        <w:t xml:space="preserve">2. Public Health and Zoonotic Diseases</w:t>
      </w:r>
    </w:p>
    <w:p>
      <w:pPr>
        <w:pStyle w:val="FirstParagraph"/>
      </w:pPr>
      <w:r>
        <w:t xml:space="preserve">The connection between Veterinary medicine and human health is critical in regions like Colombia Medellín, where zoonotic diseases pose significant risks. Veterinarians are pivotal in monitoring outbreaks of diseases that can cross species barriers, such as leptospirosis or rabies. A 2019 report by the Colombian Ministry of Health noted that rabies control programs in Medellín have been largely led by Veterinarians collaborating with local health departments.</w:t>
      </w:r>
    </w:p>
    <w:p>
      <w:pPr>
        <w:pStyle w:val="BodyText"/>
      </w:pPr>
      <w:r>
        <w:t xml:space="preserve">In urban areas, Veterinarians work closely with municipal authorities to ensure vaccination campaigns for pets and livestock. In rural zones, they play a key role in educating communities about hygiene practices and the importance of reporting sick animals. This dual focus on prevention and education has made Veterinarians indispensable in Colombia Medellín’s efforts to combat zoonotic threats.</w:t>
      </w:r>
    </w:p>
    <w:bookmarkEnd w:id="21"/>
    <w:bookmarkStart w:id="22" w:name="education-and-research-opportunities"/>
    <w:p>
      <w:pPr>
        <w:pStyle w:val="Heading2"/>
      </w:pPr>
      <w:r>
        <w:t xml:space="preserve">3. Education and Research Opportunities</w:t>
      </w:r>
    </w:p>
    <w:p>
      <w:pPr>
        <w:pStyle w:val="FirstParagraph"/>
      </w:pPr>
      <w:r>
        <w:t xml:space="preserve">The presence of esteemed academic institutions such as the Universidad de Antioquia, Universidad Nacional de Colombia (UNAL) in Medellín, and the Instituto Tecnológico Metropolitano (ITM) has positioned Colombia Medellín as a hub for Veterinary education and research. These institutions offer specialized programs in veterinary medicine, animal science, and public health, attracting students from across Latin America.</w:t>
      </w:r>
    </w:p>
    <w:p>
      <w:pPr>
        <w:pStyle w:val="BodyText"/>
      </w:pPr>
      <w:r>
        <w:t xml:space="preserve">Research initiatives led by Veterinarians in Medellín have addressed issues such as the genetic diversity of livestock in the Andean region and the impact of climate change on vector-borne diseases. For example, a 2020 study published in *Revista Colombiana de Ciencias Pecuarias* highlighted how Veterinarians at Universidad de Antioquia are using genomic tools to improve cattle health in Medellín’s rural peripheries. Such research not only advances scientific knowledge but also informs policy decisions that benefit both human and animal populations.</w:t>
      </w:r>
    </w:p>
    <w:bookmarkEnd w:id="22"/>
    <w:bookmarkStart w:id="23" w:name="X35df8de25bb25ad5436157f6ba77b22047a1de6"/>
    <w:p>
      <w:pPr>
        <w:pStyle w:val="Heading2"/>
      </w:pPr>
      <w:r>
        <w:t xml:space="preserve">4. Challenges Faced by Veterinarians in Colombia Medellín</w:t>
      </w:r>
    </w:p>
    <w:p>
      <w:pPr>
        <w:pStyle w:val="FirstParagraph"/>
      </w:pPr>
      <w:r>
        <w:t xml:space="preserve">Despite their contributions, Veterinarians in Colombia Medellín face several challenges. One major issue is the shortage of specialized professionals in rural areas, exacerbated by limited financial incentives and poor infrastructure. Additionally, the cost of veterinary education in Colombia remains high compared to other countries, leading to a brain drain where graduates often seek opportunities abroad.</w:t>
      </w:r>
    </w:p>
    <w:p>
      <w:pPr>
        <w:pStyle w:val="BodyText"/>
      </w:pPr>
      <w:r>
        <w:t xml:space="preserve">Economic constraints also affect access to advanced diagnostic tools and medications. A 2022 survey by the Asociación Colombiana de Médicos Veterinarios y Zootecnistas (ACMVZ) revealed that over 40% ofVeterinarians in Medellín reported difficulties in acquiring modern equipment due to funding limitations. This challenge is compounded by the informal nature of many veterinary practices, which may lack regulatory oversight.</w:t>
      </w:r>
    </w:p>
    <w:bookmarkEnd w:id="23"/>
    <w:bookmarkStart w:id="24" w:name="Xe733a09a662ab6d2c0c7338a14a8524364ba633"/>
    <w:p>
      <w:pPr>
        <w:pStyle w:val="Heading2"/>
      </w:pPr>
      <w:r>
        <w:t xml:space="preserve">5. Opportunities for Innovation and Collaboration</w:t>
      </w:r>
    </w:p>
    <w:p>
      <w:pPr>
        <w:pStyle w:val="FirstParagraph"/>
      </w:pPr>
      <w:r>
        <w:t xml:space="preserve">The growing interest in One Health—a concept that integrates human, animal, and environmental health—presents new opportunities for Veterinarians in Colombia Medellín. Collaborations between Veterinarians, epidemiologists, and environmental scientists are becoming more common. For instance, the Universidad de Antioquia’s Center for Public Health has partnered with local Veterinarians to study the effects of urban pollution on wildlife and domestic animals.</w:t>
      </w:r>
    </w:p>
    <w:p>
      <w:pPr>
        <w:pStyle w:val="BodyText"/>
      </w:pPr>
      <w:r>
        <w:t xml:space="preserve">Technological advancements also offer promising avenues. Telemedicine platforms are being piloted in Medellín to connect Veterinarians with remote communities, improving access to care while reducing travel costs. Additionally, the use of artificial intelligence in diagnosing animal diseases is an emerging field that could revolutionize veterinary practice in the region.</w:t>
      </w:r>
    </w:p>
    <w:bookmarkEnd w:id="24"/>
    <w:bookmarkStart w:id="25" w:name="Xa449ad80edba2aa9eb9418111088a59b3957b8d"/>
    <w:p>
      <w:pPr>
        <w:pStyle w:val="Heading2"/>
      </w:pPr>
      <w:r>
        <w:t xml:space="preserve">6. The Social and Cultural Dimensions of Veterinary Work</w:t>
      </w:r>
    </w:p>
    <w:p>
      <w:pPr>
        <w:pStyle w:val="FirstParagraph"/>
      </w:pPr>
      <w:r>
        <w:t xml:space="preserve">In Colombia Medellín, Veterinarians often operate within a culturally rich environment where animals hold significant social value. Traditional practices, such as the use of livestock in festivals or religious ceremonies, require Veterinarians to balance modern medical standards with cultural sensitivity. Moreover, the rise of pet ownership among middle-class families has increased demand for services like cosmetic surgery and behavioral training, areas where Veterinarians are increasingly trained.</w:t>
      </w:r>
    </w:p>
    <w:p>
      <w:pPr>
        <w:pStyle w:val="BodyText"/>
      </w:pPr>
      <w:r>
        <w:t xml:space="preserve">Community engagement is another critical aspect. Veterinarians frequently participate in public campaigns against animal cruelty and promote responsible pet ownership through social media and local events. These efforts align with Medellín’s broader goals of fostering a compassionate society.</w:t>
      </w:r>
    </w:p>
    <w:bookmarkEnd w:id="25"/>
    <w:bookmarkStart w:id="26" w:name="conclusion"/>
    <w:p>
      <w:pPr>
        <w:pStyle w:val="Heading2"/>
      </w:pPr>
      <w:r>
        <w:t xml:space="preserve">7. Conclusion</w:t>
      </w:r>
    </w:p>
    <w:p>
      <w:pPr>
        <w:pStyle w:val="FirstParagraph"/>
      </w:pPr>
      <w:r>
        <w:t xml:space="preserve">In summary, Veterinarians in Colombia Medellín play a multifaceted role that extends beyond clinical practice to encompass public health, education, research, and community engagement. While challenges such as resource limitations and disparities between urban and rural areas persist, the growing emphasis on innovation and interdisciplinary collaboration offers hope for a more equitable veterinary landscape. As Colombia Medellín continues to evolve economically and socially, the contributions of Veterinarians will remain essential in ensuring the well-being of both animals and humans.</w:t>
      </w:r>
    </w:p>
    <w:p>
      <w:pPr>
        <w:pStyle w:val="BodyText"/>
      </w:pPr>
      <w:r>
        <w:t xml:space="preserve">This Literature Review underscores the importance of integrating Veterinary medicine into broader public health strategies in Colombia Medellín. Future studies should focus on evaluating the effectiveness of current programs and exploring ways to enhance veterinary education and infrastructure in underserved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2026-07-24T11:55:45Z</dcterms:created>
  <dcterms:modified xsi:type="dcterms:W3CDTF">2026-07-24T11:55:45Z</dcterms:modified>
</cp:coreProperties>
</file>

<file path=docProps/custom.xml><?xml version="1.0" encoding="utf-8"?>
<Properties xmlns="http://schemas.openxmlformats.org/officeDocument/2006/custom-properties" xmlns:vt="http://schemas.openxmlformats.org/officeDocument/2006/docPropsVTypes"/>
</file>