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Germany</w:t>
      </w:r>
      <w:r>
        <w:t xml:space="preserve"> </w:t>
      </w:r>
      <w:r>
        <w:t xml:space="preserve">Berlin</w:t>
      </w:r>
    </w:p>
    <w:bookmarkStart w:id="30" w:name="Xdb58453d2385838bb2cadbb12c6f3de1c6417d2"/>
    <w:p>
      <w:pPr>
        <w:pStyle w:val="Heading1"/>
      </w:pPr>
      <w:r>
        <w:t xml:space="preserve">Literature Review: The Role of Veterinarians in Germany Berlin</w:t>
      </w:r>
    </w:p>
    <w:bookmarkStart w:id="20" w:name="introduction"/>
    <w:p>
      <w:pPr>
        <w:pStyle w:val="Heading2"/>
      </w:pPr>
      <w:r>
        <w:t xml:space="preserve">Introduction</w:t>
      </w:r>
    </w:p>
    <w:p>
      <w:pPr>
        <w:pStyle w:val="FirstParagraph"/>
      </w:pPr>
      <w:r>
        <w:t xml:space="preserve">A literature review on the topic of "Veterinarian" in the context of "Germany Berlin" necessitates an exploration of the unique socio-cultural, economic, and regulatory frameworks that shape veterinary practice in this European metropolis. As a major urban center, Berlin presents distinct challenges and opportunities for veterinarians, influenced by its status as a hub for innovation, biodiversity conservation efforts, and stringent animal welfare legislation. This review synthesizes existing research on the professional landscape of veterinarians in Germany Berlin, emphasizing their role in public health, pet ownership trends, and cross-disciplinary collaboration.</w:t>
      </w:r>
    </w:p>
    <w:bookmarkEnd w:id="20"/>
    <w:bookmarkStart w:id="21" w:name="Xf10662ade40802582ebcea95725287d930604b1"/>
    <w:p>
      <w:pPr>
        <w:pStyle w:val="Heading2"/>
      </w:pPr>
      <w:r>
        <w:t xml:space="preserve">Historical Context of Veterinary Medicine in Germany</w:t>
      </w:r>
    </w:p>
    <w:p>
      <w:pPr>
        <w:pStyle w:val="FirstParagraph"/>
      </w:pPr>
      <w:r>
        <w:t xml:space="preserve">The roots of veterinary science in Germany trace back to the 19th century, with institutions like the Berlitz Institute (established in 1876) pioneering formal education for veterinarians. Over time, veterinary medicine became a cornerstone of German healthcare, particularly after World War II, when the reunification of East and West Germany standardized practices across regions. Berlin’s historical role as a center for scientific research has further elevated its position in veterinary innovation, with institutions such as the Freie Universität Berlin and Charité – Universitätsmedizin Berlin integrating veterinary studies into broader public health agendas.</w:t>
      </w:r>
    </w:p>
    <w:bookmarkEnd w:id="21"/>
    <w:bookmarkStart w:id="22" w:name="X8463509204d5032969689e49b030f5d51f60859"/>
    <w:p>
      <w:pPr>
        <w:pStyle w:val="Heading2"/>
      </w:pPr>
      <w:r>
        <w:t xml:space="preserve">Current Landscape of Veterinarians in Germany Berlin</w:t>
      </w:r>
    </w:p>
    <w:p>
      <w:pPr>
        <w:pStyle w:val="FirstParagraph"/>
      </w:pPr>
      <w:r>
        <w:t xml:space="preserve">In recent decades, the demand for veterinarians in Germany Berlin has grown exponentially due to urbanization and the increasing anthropomorphization of pets. According to the German Federal Statistical Office (Destatis), Berlin’s population includes over 10% pet owners, with dogs and cats comprising the majority. This trend has led to a surge in private veterinary clinics, mobile services, and specialized units for exotic animals or wildlife rehabilitation. However, practitioners face challenges such as high competition for clientele in densely populated areas and navigating Germany’s strict animal welfare laws under the TierSchG (TierSchutzgesetz) legislation.</w:t>
      </w:r>
    </w:p>
    <w:bookmarkEnd w:id="22"/>
    <w:bookmarkStart w:id="23" w:name="X5ffb817739290a7651770ca601008f65c6b1853"/>
    <w:p>
      <w:pPr>
        <w:pStyle w:val="Heading2"/>
      </w:pPr>
      <w:r>
        <w:t xml:space="preserve">Educational Requirements and Professional Standards</w:t>
      </w:r>
    </w:p>
    <w:p>
      <w:pPr>
        <w:pStyle w:val="FirstParagraph"/>
      </w:pPr>
      <w:r>
        <w:t xml:space="preserve">Becoming a veterinarian in Germany Berlin requires rigorous academic training, including a six-year veterinary medicine program at one of the country’s nine state-approved veterinary schools. Graduates must pass the national licensing exam (Approbation) to practice legally. In Berlin, veterinarians often engage in additional certifications in areas like small animal surgery, zoo medicine, or aquatic species care. The city’s proximity to both urban and natural environments also fosters interdisciplinary work with biologists and environmental scientists.</w:t>
      </w:r>
    </w:p>
    <w:bookmarkEnd w:id="23"/>
    <w:bookmarkStart w:id="24" w:name="X37d10f8e9a3f180cec8469e28a7e31e80c732bb"/>
    <w:p>
      <w:pPr>
        <w:pStyle w:val="Heading2"/>
      </w:pPr>
      <w:r>
        <w:t xml:space="preserve">Challenges Facing Veterinarians in Germany Berlin</w:t>
      </w:r>
    </w:p>
    <w:p>
      <w:pPr>
        <w:pStyle w:val="FirstParagraph"/>
      </w:pPr>
      <w:r>
        <w:t xml:space="preserve">Veterinarians in Berlin encounter unique challenges stemming from the city’s diverse ecosystem. For instance, managing zoonotic disease outbreaks requires coordination with human healthcare professionals, as seen during recent rabies containment efforts. Additionally, the cost of veterinary education and licensing fees has risen sharply, deterring some graduates from practicing in urban areas where competition is fierce. Ethical dilemmas also arise in cases involving end-of-life decisions for pets or conflicts between animal welfare laws and client preferences.</w:t>
      </w:r>
    </w:p>
    <w:bookmarkEnd w:id="24"/>
    <w:bookmarkStart w:id="25" w:name="Xe733a09a662ab6d2c0c7338a14a8524364ba633"/>
    <w:p>
      <w:pPr>
        <w:pStyle w:val="Heading2"/>
      </w:pPr>
      <w:r>
        <w:t xml:space="preserve">Opportunities for Innovation and Collaboration</w:t>
      </w:r>
    </w:p>
    <w:p>
      <w:pPr>
        <w:pStyle w:val="FirstParagraph"/>
      </w:pPr>
      <w:r>
        <w:t xml:space="preserve">Berlin’s vibrant startup ecosystem has created opportunities for veterinarians to integrate technology into their practices. Telemedicine platforms, AI-driven diagnostics, and wearable pet monitoring devices are increasingly adopted by Berlin-based clinics. Furthermore, the city’s commitment to sustainability has led to collaborations between veterinarians and environmental organizations on projects such as reducing plastic use in veterinary facilities or promoting eco-friendly animal husbandry practices.</w:t>
      </w:r>
    </w:p>
    <w:bookmarkEnd w:id="25"/>
    <w:bookmarkStart w:id="26" w:name="X8007f68cf3e11f1db7d8c2dcc003f45068ff8bd"/>
    <w:p>
      <w:pPr>
        <w:pStyle w:val="Heading2"/>
      </w:pPr>
      <w:r>
        <w:t xml:space="preserve">Comparative Analysis with Other German Regions</w:t>
      </w:r>
    </w:p>
    <w:p>
      <w:pPr>
        <w:pStyle w:val="FirstParagraph"/>
      </w:pPr>
      <w:r>
        <w:t xml:space="preserve">While rural regions of Germany often focus on large animal veterinary care (e.g., livestock, equines), Berlin’s urban setting emphasizes companion animals and exotic species. This distinction is reflected in the distribution of veterinary professionals: Berlin hosts a higher concentration of small-animal specialists compared to regions like Bavaria or Baden-Württemberg, which prioritize agricultural veterinary services. However, the city’s role as a tourist destination also exposes its veterinarians to rare cases involving imported animals or cross-border health regulations.</w:t>
      </w:r>
    </w:p>
    <w:bookmarkEnd w:id="26"/>
    <w:bookmarkStart w:id="27" w:name="Xe9e9a846386ee5b4d0a3140135d187532a3bbe9"/>
    <w:p>
      <w:pPr>
        <w:pStyle w:val="Heading2"/>
      </w:pPr>
      <w:r>
        <w:t xml:space="preserve">Ethical and Legal Considerations in Veterinary Practice</w:t>
      </w:r>
    </w:p>
    <w:p>
      <w:pPr>
        <w:pStyle w:val="FirstParagraph"/>
      </w:pPr>
      <w:r>
        <w:t xml:space="preserve">Ethical guidelines in Germany Berlin are governed by the German Veterinary Association (Deutsche Tierärztevereinigung) and aligned with EU directives on animal welfare. Veterinarians must adhere to strict protocols for euthanasia, pain management, and reporting animal cruelty cases. Notably, Berlin’s progressive policies have led to pilot programs addressing pet overpopulation through spay/neuter initiatives and public education campaigns.</w:t>
      </w:r>
    </w:p>
    <w:bookmarkEnd w:id="27"/>
    <w:bookmarkStart w:id="28" w:name="X41630c460456968879b49cb2b74a02a813e4593"/>
    <w:p>
      <w:pPr>
        <w:pStyle w:val="Heading2"/>
      </w:pPr>
      <w:r>
        <w:t xml:space="preserve">Future Directions for Veterinary Research in Germany Berlin</w:t>
      </w:r>
    </w:p>
    <w:p>
      <w:pPr>
        <w:pStyle w:val="FirstParagraph"/>
      </w:pPr>
      <w:r>
        <w:t xml:space="preserve">Emerging areas of research include the impact of climate change on vector-borne diseases affecting pets, urban wildlife health, and the role of veterinarians in combating antimicrobial resistance. Institutions like the Leibniz Institute for Zoo and Wildlife Research are at the forefront of these studies, leveraging Berlin’s biodiversity to advance global veterinary science. Additionally, there is growing interest in integrating veterinary medicine with data science to predict disease outbreaks or optimize pet care algorithms.</w:t>
      </w:r>
    </w:p>
    <w:bookmarkEnd w:id="28"/>
    <w:bookmarkStart w:id="29" w:name="conclusion"/>
    <w:p>
      <w:pPr>
        <w:pStyle w:val="Heading2"/>
      </w:pPr>
      <w:r>
        <w:t xml:space="preserve">Conclusion</w:t>
      </w:r>
    </w:p>
    <w:p>
      <w:pPr>
        <w:pStyle w:val="FirstParagraph"/>
      </w:pPr>
      <w:r>
        <w:t xml:space="preserve">The literature on veterinarians in Germany Berlin underscores their multifaceted role as guardians of animal health, public health advocates, and innovators in a rapidly evolving field. As the city continues to grow and diversify, veterinarians must navigate complex regulatory frameworks while embracing technological advancements. This review highlights the importance of fostering interdisciplinary collaboration and policy support to ensure that veterinary professionals can meet the unique demands of urban environments like Berlin. Future research should focus on quantifying the socio-economic impact of veterinary services in densely populated regions and exploring global best practices for integrating animal welfare into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Germany Berlin</dc:title>
  <dc:creator/>
  <dc:language>en</dc:language>
  <cp:keywords/>
  <dcterms:created xsi:type="dcterms:W3CDTF">2026-07-23T20:06:40Z</dcterms:created>
  <dcterms:modified xsi:type="dcterms:W3CDTF">2026-07-23T20:06:40Z</dcterms:modified>
</cp:coreProperties>
</file>

<file path=docProps/custom.xml><?xml version="1.0" encoding="utf-8"?>
<Properties xmlns="http://schemas.openxmlformats.org/officeDocument/2006/custom-properties" xmlns:vt="http://schemas.openxmlformats.org/officeDocument/2006/docPropsVTypes"/>
</file>