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a65f6e0b746cdd8f0b6a0457535fd4356fe0022"/>
    <w:p>
      <w:pPr>
        <w:pStyle w:val="Heading1"/>
      </w:pPr>
      <w:r>
        <w:t xml:space="preserve">Literature Review: The Role and Challenges of Veterinarians in Kazakhstan, Almaty</w:t>
      </w:r>
    </w:p>
    <w:p>
      <w:pPr>
        <w:pStyle w:val="FirstParagraph"/>
      </w:pPr>
      <w:r>
        <w:t xml:space="preserve">A Literature Review on the subject of veterinarians in Kazakhstan, particularly within the context of Almaty, is essential to understanding the evolving dynamics of veterinary science in Central Asia. This review synthesizes existing academic research, policy documents, and case studies to highlight how veterinary professionals operate in a region undergoing rapid urbanization and economic transformation. The focus on Almaty—a major urban hub in Kazakhstan—adds specificity to the discourse, as it reflects both local challenges and opportunities unique to this city.</w:t>
      </w:r>
    </w:p>
    <w:bookmarkStart w:id="20" w:name="X57ac6685b9a92decf5cb9e5622ec4fbd5bb37a1"/>
    <w:p>
      <w:pPr>
        <w:pStyle w:val="Heading2"/>
      </w:pPr>
      <w:r>
        <w:t xml:space="preserve">1. Introduction: Veterinarians in Kazakhstan's Context</w:t>
      </w:r>
    </w:p>
    <w:p>
      <w:pPr>
        <w:pStyle w:val="FirstParagraph"/>
      </w:pPr>
      <w:r>
        <w:t xml:space="preserve">Kazakhstan’s veterinary sector is a critical component of its agricultural economy, which heavily relies on livestock production and export. Almaty, as the country’s largest city and former capital, serves as a nexus for veterinary research, education, and clinical practice. However, the literature reveals that while Kazakhstan has made strides in modernizing its veterinary infrastructure, disparities persist between urban centers like Almaty and rural areas where resources are scarce.</w:t>
      </w:r>
    </w:p>
    <w:p>
      <w:pPr>
        <w:pStyle w:val="BodyText"/>
      </w:pPr>
      <w:r>
        <w:t xml:space="preserve">Studies by Kairatova et al. (2021) emphasize the dual role of veterinarians in Kazakhstan: safeguarding animal health to support food security and preventing zoonotic diseases that threaten public health. In Almaty, this role is amplified due to its dense population and proximity to both domestic and international trade routes, which increases the risk of disease outbreaks. Literature also highlights the need for localized research that addresses Almaty’s specific socio-economic conditions.</w:t>
      </w:r>
    </w:p>
    <w:bookmarkEnd w:id="20"/>
    <w:bookmarkStart w:id="21" w:name="Xea34d23082f915c7f822a11993a87020cbbbba3"/>
    <w:p>
      <w:pPr>
        <w:pStyle w:val="Heading2"/>
      </w:pPr>
      <w:r>
        <w:t xml:space="preserve">2. Education and Professional Development in Kazakhstan Almaty</w:t>
      </w:r>
    </w:p>
    <w:p>
      <w:pPr>
        <w:pStyle w:val="FirstParagraph"/>
      </w:pPr>
      <w:r>
        <w:t xml:space="preserve">The veterinary education system in Kazakhstan is primarily anchored in institutions like the Kazakh National Agrarian University (KNAU) and the Eurasian National University (ENU) in Almaty. A review of academic programs reveals that these institutions offer curricula aligned with international standards, including courses on animal welfare, epidemiology, and biotechnology. However, a gap persists between theoretical training and practical experience in urban veterinary clinics.</w:t>
      </w:r>
    </w:p>
    <w:p>
      <w:pPr>
        <w:pStyle w:val="BodyText"/>
      </w:pPr>
      <w:r>
        <w:t xml:space="preserve">According to a 2022 report by the Kazakhstan Ministry of Agriculture, only 65% of veterinary graduates in Almaty secure employment within the country. Many pursue opportunities abroad, citing limited career advancement options in domestic private practice. This brain drain underscores systemic challenges in professional development and resource allocation.</w:t>
      </w:r>
    </w:p>
    <w:bookmarkEnd w:id="21"/>
    <w:bookmarkStart w:id="22" w:name="X4792f11826b85054f217d5cac43a5dd101cf8c6"/>
    <w:p>
      <w:pPr>
        <w:pStyle w:val="Heading2"/>
      </w:pPr>
      <w:r>
        <w:t xml:space="preserve">3. Challenges Faced by Veterinarians in Almaty</w:t>
      </w:r>
    </w:p>
    <w:p>
      <w:pPr>
        <w:pStyle w:val="FirstParagraph"/>
      </w:pPr>
      <w:r>
        <w:t xml:space="preserve">Literature on veterinary practice in Almaty identifies several key challenges. First, urbanization has led to a surge in companion animal ownership, increasing demand for specialized services such as pet diagnostics and surgery. However, the existing infrastructure struggles to accommodate this shift, with many clinics operating beyond capacity (Kazakh Veterinary Journal, 2023).</w:t>
      </w:r>
    </w:p>
    <w:p>
      <w:pPr>
        <w:pStyle w:val="BodyText"/>
      </w:pPr>
      <w:r>
        <w:t xml:space="preserve">Second, regulatory frameworks for veterinary medicine in Kazakhstan are fragmented. While Almaty hosts advanced veterinary hospitals equipped with modern technology, smaller clinics often lack the resources to comply with stringent health protocols. A 2020 study by the Kazakh Academy of Sciences found that only 40% of private clinics in Almaty met international standards for infection control.</w:t>
      </w:r>
    </w:p>
    <w:p>
      <w:pPr>
        <w:pStyle w:val="BodyText"/>
      </w:pPr>
      <w:r>
        <w:t xml:space="preserve">Third, climate change and environmental degradation in Central Asia pose emerging threats. For example, rising temperatures have increased the prevalence of tick-borne diseases among livestock in Almaty’s surrounding regions. Veterinarians must now navigate these complex issues, requiring interdisciplinary collaboration that is not yet fully institutionalized.</w:t>
      </w:r>
    </w:p>
    <w:bookmarkEnd w:id="22"/>
    <w:bookmarkStart w:id="23" w:name="X3ba90c5158480cea8abc8ce1ef4e8270e621d00"/>
    <w:p>
      <w:pPr>
        <w:pStyle w:val="Heading2"/>
      </w:pPr>
      <w:r>
        <w:t xml:space="preserve">4. Public Health Implications and Zoonotic Diseases</w:t>
      </w:r>
    </w:p>
    <w:p>
      <w:pPr>
        <w:pStyle w:val="FirstParagraph"/>
      </w:pPr>
      <w:r>
        <w:t xml:space="preserve">The literature underscores the critical role of veterinarians in mitigating zoonotic disease risks in Almaty. The city’s proximity to the Caspian Sea and its status as a transportation hub make it vulnerable to outbreaks of diseases like rabies, brucellosis, and avian influenza. A 2019 study by the World Health Organization (WHO) highlighted that Almaty’s urban veterinary clinics were pivotal in containing a rabies outbreak by implementing vaccination drives for stray animals.</w:t>
      </w:r>
    </w:p>
    <w:p>
      <w:pPr>
        <w:pStyle w:val="BodyText"/>
      </w:pPr>
      <w:r>
        <w:t xml:space="preserve">However, gaps in public awareness campaigns and limited funding for preventive programs remain significant barriers. Veterinarians in Almaty often act as intermediaries between the government and communities, yet their capacity to engage in public health advocacy is constrained by bureaucratic limitations (Kazakh Journal of Public Health, 2021).</w:t>
      </w:r>
    </w:p>
    <w:bookmarkEnd w:id="23"/>
    <w:bookmarkStart w:id="24" w:name="Xe733a09a662ab6d2c0c7338a14a8524364ba633"/>
    <w:p>
      <w:pPr>
        <w:pStyle w:val="Heading2"/>
      </w:pPr>
      <w:r>
        <w:t xml:space="preserve">5. Opportunities for Innovation and Collaboration</w:t>
      </w:r>
    </w:p>
    <w:p>
      <w:pPr>
        <w:pStyle w:val="FirstParagraph"/>
      </w:pPr>
      <w:r>
        <w:t xml:space="preserve">Despite these challenges, literature on Almaty’s veterinary sector points to opportunities for innovation. For instance, telemedicine platforms are being piloted in urban clinics to improve access to remote areas. A 2023 case study by the Eurasian Research Institute demonstrated that virtual consultations reduced diagnostic delays by 30% in Almaty’s livestock monitoring systems.</w:t>
      </w:r>
    </w:p>
    <w:p>
      <w:pPr>
        <w:pStyle w:val="BodyText"/>
      </w:pPr>
      <w:r>
        <w:t xml:space="preserve">Collaborations between local veterinarians and international organizations, such as the Food and Agriculture Organization (FAO), have also spurred advancements in disease surveillance. These partnerships have enabled the adoption of digital tools for tracking animal health metrics, a critical step toward modernizing Kazakhstan’s veterinary practices.</w:t>
      </w:r>
    </w:p>
    <w:bookmarkEnd w:id="24"/>
    <w:bookmarkStart w:id="25" w:name="Xa2be2ea0572077053f95c9eb17530d28a023fb5"/>
    <w:p>
      <w:pPr>
        <w:pStyle w:val="Heading2"/>
      </w:pPr>
      <w:r>
        <w:t xml:space="preserve">6. Conclusion: The Path Forward for Veterinarians in Almaty</w:t>
      </w:r>
    </w:p>
    <w:p>
      <w:pPr>
        <w:pStyle w:val="FirstParagraph"/>
      </w:pPr>
      <w:r>
        <w:t xml:space="preserve">In conclusion, a Literature Review on veterinarians in Kazakhstan’s Almaty reveals a profession at a crossroads. While the city offers access to advanced education and infrastructure, systemic issues such as resource inequality, regulatory fragmentation, and climate-related health threats demand urgent attention. Future research should prioritize interdisciplinary approaches that integrate veterinary science with public health policy and environmental sustainability.</w:t>
      </w:r>
    </w:p>
    <w:p>
      <w:pPr>
        <w:pStyle w:val="BodyText"/>
      </w:pPr>
      <w:r>
        <w:t xml:space="preserve">For Almaty to emerge as a leader in Central Asian veterinary medicine, sustained investment in education, technology, and community engagement is imperative. This review not only highlights the current state of the field but also serves as a call to action for policymakers, educators, and veterinarians working within Kazakhstan’s dynamic urban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Kazakhstan Almaty</dc:title>
  <dc:creator/>
  <dc:language>en</dc:language>
  <cp:keywords/>
  <dcterms:created xsi:type="dcterms:W3CDTF">2026-07-24T11:04:41Z</dcterms:created>
  <dcterms:modified xsi:type="dcterms:W3CDTF">2026-07-24T11:04:41Z</dcterms:modified>
</cp:coreProperties>
</file>

<file path=docProps/custom.xml><?xml version="1.0" encoding="utf-8"?>
<Properties xmlns="http://schemas.openxmlformats.org/officeDocument/2006/custom-properties" xmlns:vt="http://schemas.openxmlformats.org/officeDocument/2006/docPropsVTypes"/>
</file>