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dce85ad78d1169b0f7d08ff8e3ec7d0e40e38b0"/>
    <w:p>
      <w:pPr>
        <w:pStyle w:val="Heading1"/>
      </w:pPr>
      <w:r>
        <w:t xml:space="preserve">Literature Review: The Role of Veterinarians in Malaysia Kuala Lumpur</w:t>
      </w:r>
    </w:p>
    <w:bookmarkStart w:id="20" w:name="introduction"/>
    <w:p>
      <w:pPr>
        <w:pStyle w:val="Heading2"/>
      </w:pPr>
      <w:r>
        <w:t xml:space="preserve">Introduction</w:t>
      </w:r>
    </w:p>
    <w:p>
      <w:pPr>
        <w:pStyle w:val="FirstParagraph"/>
      </w:pPr>
      <w:r>
        <w:t xml:space="preserve">This literature review examines the multifaceted role of veterinarians within the context of Malaysia, with a specific focus on Kuala Lumpur. As urbanization accelerates and pet ownership rises in cities like Kuala Lumpur, the demand for specialized veterinary services has grown significantly. This review synthesizes existing research and practices to highlight how veterinarians contribute to public health, animal welfare, and economic development in this dynamic region.</w:t>
      </w:r>
    </w:p>
    <w:bookmarkEnd w:id="20"/>
    <w:bookmarkStart w:id="21" w:name="X4c86b230499a3997fdf82c6817901d7b9d4857b"/>
    <w:p>
      <w:pPr>
        <w:pStyle w:val="Heading2"/>
      </w:pPr>
      <w:r>
        <w:t xml:space="preserve">Education and Training Requirements for Veterinarians in Malaysia</w:t>
      </w:r>
    </w:p>
    <w:p>
      <w:pPr>
        <w:pStyle w:val="FirstParagraph"/>
      </w:pPr>
      <w:r>
        <w:t xml:space="preserve">Becoming a veterinarian in Malaysia requires rigorous education and licensing. The Malaysian government mandates that aspiring veterinarians complete a Doctor of Veterinary Medicine (DVM) degree, typically offered by institutions such as Universiti Putra Malaysia (UPM) or the University of Malaya. These programs emphasize both clinical practice and research, ensuring graduates are equipped to address the unique challenges of urban veterinary medicine in Kuala Lumpur.</w:t>
      </w:r>
    </w:p>
    <w:p>
      <w:pPr>
        <w:pStyle w:val="BodyText"/>
      </w:pPr>
      <w:r>
        <w:t xml:space="preserve">In Kuala Lumpur, where pet ownership has surged due to lifestyle changes and increased disposable income, veterinarians must also specialize in areas like small animal care, exotic pets, and zoonotic disease prevention. This specialization is supported by postgraduate programs and continuing education opportunities available through local veterinary associations.</w:t>
      </w:r>
    </w:p>
    <w:bookmarkEnd w:id="21"/>
    <w:bookmarkStart w:id="22" w:name="Xfaa3ca4f06c5f05672b12174f97c03ab5eeb31e"/>
    <w:p>
      <w:pPr>
        <w:pStyle w:val="Heading2"/>
      </w:pPr>
      <w:r>
        <w:t xml:space="preserve">Challenges Faced by Veterinarians in Kuala Lumpur</w:t>
      </w:r>
    </w:p>
    <w:p>
      <w:pPr>
        <w:pStyle w:val="FirstParagraph"/>
      </w:pPr>
      <w:r>
        <w:t xml:space="preserve">Kuala Lumpur presents unique challenges for veterinarians, including overcrowding, limited space for animal hospitals, and the need to balance urban development with animal welfare. A 2019 study by the Malaysian Veterinary Association noted that rapid urbanization has increased exposure to zoonotic diseases, such as rabies and leptospirosis, requiring veterinarians to adopt stricter quarantine protocols and public education initiatives.</w:t>
      </w:r>
    </w:p>
    <w:p>
      <w:pPr>
        <w:pStyle w:val="BodyText"/>
      </w:pPr>
      <w:r>
        <w:t xml:space="preserve">Additionally, the high cost of veterinary care in Kuala Lumpur has created disparities in access. While affluent neighborhoods have well-equipped clinics, lower-income areas often lack adequate services. This gap underscores the need for government intervention and community-based programs to ensure equitable animal healthcare across Malaysia.</w:t>
      </w:r>
    </w:p>
    <w:bookmarkEnd w:id="22"/>
    <w:bookmarkStart w:id="23" w:name="Xeb6c82085a65c9ff5d5e0f76ccc14bd220679a1"/>
    <w:p>
      <w:pPr>
        <w:pStyle w:val="Heading2"/>
      </w:pPr>
      <w:r>
        <w:t xml:space="preserve">The Role of Technology in Enhancing Veterinary Services</w:t>
      </w:r>
    </w:p>
    <w:p>
      <w:pPr>
        <w:pStyle w:val="FirstParagraph"/>
      </w:pPr>
      <w:r>
        <w:t xml:space="preserve">Technological advancements have transformed veterinary practices in Kuala Lumpur, enabling more efficient diagnostics, treatment, and client communication. Telemedicine platforms now allow veterinarians to consult with pet owners remotely, addressing the needs of busy urban professionals. Furthermore, digital records and AI-driven tools for disease monitoring have improved data accuracy and patient outcomes.</w:t>
      </w:r>
    </w:p>
    <w:p>
      <w:pPr>
        <w:pStyle w:val="BodyText"/>
      </w:pPr>
      <w:r>
        <w:t xml:space="preserve">In 2021, a pilot project by the Kuala Lumpur City Council integrated smart sensors in animal shelters to track health metrics in real time. This initiative demonstrated how technology can support veterinarians in managing large populations of stray animals while reducing the risk of disease outbreaks.</w:t>
      </w:r>
    </w:p>
    <w:bookmarkEnd w:id="23"/>
    <w:bookmarkStart w:id="24" w:name="Xdb3d23a1ff71b3c787b965fb6ef21dd0d54c186"/>
    <w:p>
      <w:pPr>
        <w:pStyle w:val="Heading2"/>
      </w:pPr>
      <w:r>
        <w:t xml:space="preserve">Public Awareness and Community Engagement</w:t>
      </w:r>
    </w:p>
    <w:p>
      <w:pPr>
        <w:pStyle w:val="FirstParagraph"/>
      </w:pPr>
      <w:r>
        <w:t xml:space="preserve">Veterinarians in Kuala Lumpur play a critical role in promoting public awareness about animal welfare, responsible pet ownership, and hygiene practices. Local campaigns led by organizations like the Malaysian Society for the Prevention of Cruelty to Animals (MSPCA) often involve veterinarians educating communities on spaying/neutering, vaccination schedules, and rabies prevention.</w:t>
      </w:r>
    </w:p>
    <w:p>
      <w:pPr>
        <w:pStyle w:val="BodyText"/>
      </w:pPr>
      <w:r>
        <w:t xml:space="preserve">A 2020 survey conducted in Kuala Lumpur found that 75% of pet owners were more likely to seek veterinary care after attending community workshops. This highlights the importance of veterinarians as advocates for both animal and human health in urban settings.</w:t>
      </w:r>
    </w:p>
    <w:bookmarkEnd w:id="24"/>
    <w:bookmarkStart w:id="25" w:name="economic-impact-and-career-opportunities"/>
    <w:p>
      <w:pPr>
        <w:pStyle w:val="Heading2"/>
      </w:pPr>
      <w:r>
        <w:t xml:space="preserve">Economic Impact and Career Opportunities</w:t>
      </w:r>
    </w:p>
    <w:p>
      <w:pPr>
        <w:pStyle w:val="FirstParagraph"/>
      </w:pPr>
      <w:r>
        <w:t xml:space="preserve">The veterinary sector contributes significantly to Malaysia’s economy, particularly in Kuala Lumpur, where demand for premium pet services is rising. A 2018 report by the Malaysian Department of Statistics revealed that the pet care industry generated over RM50 million annually in KL alone. Veterinarians are not only clinical practitioners but also entrepreneurs, opening clinics, grooming salons, and pet hotels to meet market demands.</w:t>
      </w:r>
    </w:p>
    <w:p>
      <w:pPr>
        <w:pStyle w:val="BodyText"/>
      </w:pPr>
      <w:r>
        <w:t xml:space="preserve">However, competition for jobs is intense. Aspiring veterinarians must differentiate themselves through specialized skills or certifications in areas like aquatic medicine or wildlife conservation to thrive in KL’s competitive landscape.</w:t>
      </w:r>
    </w:p>
    <w:bookmarkEnd w:id="25"/>
    <w:bookmarkStart w:id="26" w:name="X9e22ce3e8b8452e22c664eac2b1c8608bfd0def"/>
    <w:p>
      <w:pPr>
        <w:pStyle w:val="Heading2"/>
      </w:pPr>
      <w:r>
        <w:t xml:space="preserve">Future Prospects and Policy Recommendations</w:t>
      </w:r>
    </w:p>
    <w:p>
      <w:pPr>
        <w:pStyle w:val="FirstParagraph"/>
      </w:pPr>
      <w:r>
        <w:t xml:space="preserve">The future of veterinary medicine in Kuala Lumpur hinges on collaboration between professionals, policymakers, and the private sector. Expanding access to veterinary education, investing in urban animal welfare infrastructure, and integrating technology into public health strategies are critical steps. Policymakers should also prioritize legislation to regulate pet ownership and ensure compliance with animal welfare standards.</w:t>
      </w:r>
    </w:p>
    <w:p>
      <w:pPr>
        <w:pStyle w:val="BodyText"/>
      </w:pPr>
      <w:r>
        <w:t xml:space="preserve">Research from Universiti Putra Malaysia suggests that increasing government funding for veterinary research could enhance Malaysia’s ability to combat emerging zoonotic threats. This would position Kuala Lumpur as a regional leader in veterinary science and public health innovation.</w:t>
      </w:r>
    </w:p>
    <w:bookmarkEnd w:id="26"/>
    <w:bookmarkStart w:id="27" w:name="conclusion"/>
    <w:p>
      <w:pPr>
        <w:pStyle w:val="Heading2"/>
      </w:pPr>
      <w:r>
        <w:t xml:space="preserve">Conclusion</w:t>
      </w:r>
    </w:p>
    <w:p>
      <w:pPr>
        <w:pStyle w:val="FirstParagraph"/>
      </w:pPr>
      <w:r>
        <w:t xml:space="preserve">In conclusion, the role of veterinarians in Kuala Lumpur, Malaysia, is indispensable to both animal welfare and public health. As the city continues to grow, veterinarians must adapt to new challenges while leveraging technology and community engagement to deliver equitable care. Strengthening education systems, fostering partnerships between stakeholders, and implementing forward-thinking policies will ensure that Malaysia’s veterinary sector remains resilient and effective in serving the needs of its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Malaysia Kuala Lumpur</dc:title>
  <dc:creator/>
  <dc:language>en</dc:language>
  <cp:keywords/>
  <dcterms:created xsi:type="dcterms:W3CDTF">2026-07-24T10:39:16Z</dcterms:created>
  <dcterms:modified xsi:type="dcterms:W3CDTF">2026-07-24T10:39:16Z</dcterms:modified>
</cp:coreProperties>
</file>

<file path=docProps/custom.xml><?xml version="1.0" encoding="utf-8"?>
<Properties xmlns="http://schemas.openxmlformats.org/officeDocument/2006/custom-properties" xmlns:vt="http://schemas.openxmlformats.org/officeDocument/2006/docPropsVTypes"/>
</file>