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3db0c07a38eee0a3558c5393da97645bcc606f2"/>
    <w:p>
      <w:pPr>
        <w:pStyle w:val="Heading1"/>
      </w:pPr>
      <w:r>
        <w:t xml:space="preserve">Literature Review: The Role and Development of Veterinarians in Morocco Casablanca</w:t>
      </w:r>
    </w:p>
    <w:p>
      <w:pPr>
        <w:pStyle w:val="FirstParagraph"/>
      </w:pPr>
      <w:r>
        <w:t xml:space="preserve">The field of veterinary medicine is critical to public health, food security, and economic stability, particularly in regions with dense agricultural activity or urban livestock trade. In</w:t>
      </w:r>
      <w:r>
        <w:t xml:space="preserve"> </w:t>
      </w:r>
      <w:r>
        <w:rPr>
          <w:bCs/>
          <w:b/>
        </w:rPr>
        <w:t xml:space="preserve">Morocco Casablanca</w:t>
      </w:r>
      <w:r>
        <w:t xml:space="preserve">, a city renowned for its commercial hubs and proximity to both rural farming communities and international trade routes, the role of</w:t>
      </w:r>
      <w:r>
        <w:t xml:space="preserve"> </w:t>
      </w:r>
      <w:r>
        <w:rPr>
          <w:bCs/>
          <w:b/>
        </w:rPr>
        <w:t xml:space="preserve">Veterinarian</w:t>
      </w:r>
      <w:r>
        <w:t xml:space="preserve"> </w:t>
      </w:r>
      <w:r>
        <w:t xml:space="preserve">professionals is increasingly complex. This literature review explores the historical context, current challenges, and future directions of veterinary practice in Morocco Casablanca, emphasizing its unique socio-economic dynamics.</w:t>
      </w:r>
    </w:p>
    <w:bookmarkStart w:id="20" w:name="X605741f9c7e1f70f297ea2b5a923231ae592f55"/>
    <w:p>
      <w:pPr>
        <w:pStyle w:val="Heading2"/>
      </w:pPr>
      <w:r>
        <w:t xml:space="preserve">Historical Context of Veterinary Medicine in Morocco</w:t>
      </w:r>
    </w:p>
    <w:p>
      <w:pPr>
        <w:pStyle w:val="FirstParagraph"/>
      </w:pPr>
      <w:r>
        <w:t xml:space="preserve">The development of veterinary science in Morocco has been shaped by colonial influences, local traditions, and modernization efforts. During the French protectorate period (1912–1956), veterinary services were institutionalized to support agricultural production and control animal diseases that threatened livestock exports. This legacy laid the foundation for contemporary practices in</w:t>
      </w:r>
      <w:r>
        <w:t xml:space="preserve"> </w:t>
      </w:r>
      <w:r>
        <w:rPr>
          <w:bCs/>
          <w:b/>
        </w:rPr>
        <w:t xml:space="preserve">Morocco Casablanca</w:t>
      </w:r>
      <w:r>
        <w:t xml:space="preserve">, where urban expansion has created new demands for veterinary care, such as managing pets in densely populated neighborhoods or addressing zoonotic risks from stray animal populations.</w:t>
      </w:r>
    </w:p>
    <w:p>
      <w:pPr>
        <w:pStyle w:val="BodyText"/>
      </w:pPr>
      <w:r>
        <w:t xml:space="preserve">Post-independence, Morocco established the National School of Veterinary Medicine (ENSV) in Rabat and later expanded training programs across regions, including Casablanca. However, disparities persist between rural and urban centers. In</w:t>
      </w:r>
      <w:r>
        <w:t xml:space="preserve"> </w:t>
      </w:r>
      <w:r>
        <w:rPr>
          <w:bCs/>
          <w:b/>
        </w:rPr>
        <w:t xml:space="preserve">Morocco Casablanca</w:t>
      </w:r>
      <w:r>
        <w:t xml:space="preserve">, where the population exceeds 3 million and commercial activity is intense, veterinary professionals face unique challenges in balancing urban animal care with traditional pastoralist practices still prevalent in surrounding areas.</w:t>
      </w:r>
    </w:p>
    <w:bookmarkEnd w:id="20"/>
    <w:bookmarkStart w:id="21" w:name="X4822d41db1c3016cc5e3a44a08e72dfcf7e0d3a"/>
    <w:p>
      <w:pPr>
        <w:pStyle w:val="Heading2"/>
      </w:pPr>
      <w:r>
        <w:t xml:space="preserve">Educational Framework and Professional Challenges</w:t>
      </w:r>
    </w:p>
    <w:p>
      <w:pPr>
        <w:pStyle w:val="FirstParagraph"/>
      </w:pPr>
      <w:r>
        <w:t xml:space="preserve">Veterinarians in Morocco must complete a five-year degree at the ENSV or other accredited institutions, followed by licensing through the Moroccan Ministry of Agriculture. However, many graduates opt to work abroad due to limited job opportunities in rural regions. In</w:t>
      </w:r>
      <w:r>
        <w:t xml:space="preserve"> </w:t>
      </w:r>
      <w:r>
        <w:rPr>
          <w:bCs/>
          <w:b/>
        </w:rPr>
        <w:t xml:space="preserve">Morocco Casablanca</w:t>
      </w:r>
      <w:r>
        <w:t xml:space="preserve">, while urban veterinary clinics and private practices are growing, professionals often encounter underfunding for public health initiatives and a lack of infrastructure for animal disease surveillance.</w:t>
      </w:r>
    </w:p>
    <w:p>
      <w:pPr>
        <w:pStyle w:val="BodyText"/>
      </w:pPr>
      <w:r>
        <w:t xml:space="preserve">A 2018 study by the Moroccan Journal of Veterinary Sciences highlighted that only 35% of veterinarians in Casablanca work in private practice, with the rest employed by government agencies or NGOs. This fragmentation raises concerns about access to quality veterinary services for small-scale farmers and pet owners. Additionally, cultural attitudes toward animal welfare in</w:t>
      </w:r>
      <w:r>
        <w:t xml:space="preserve"> </w:t>
      </w:r>
      <w:r>
        <w:rPr>
          <w:bCs/>
          <w:b/>
        </w:rPr>
        <w:t xml:space="preserve">Morocco Casablanca</w:t>
      </w:r>
      <w:r>
        <w:t xml:space="preserve">—a blend of traditional Islamic values and Western influences—create tensions in enforcing modern animal rights standards.</w:t>
      </w:r>
    </w:p>
    <w:bookmarkEnd w:id="21"/>
    <w:bookmarkStart w:id="22" w:name="Xf1c695da8761abfe6064a3a7c05dadee2bfab6c"/>
    <w:p>
      <w:pPr>
        <w:pStyle w:val="Heading2"/>
      </w:pPr>
      <w:r>
        <w:t xml:space="preserve">Public Health and Food Safety in Urban Settings</w:t>
      </w:r>
    </w:p>
    <w:p>
      <w:pPr>
        <w:pStyle w:val="FirstParagraph"/>
      </w:pPr>
      <w:r>
        <w:rPr>
          <w:bCs/>
          <w:b/>
        </w:rPr>
        <w:t xml:space="preserve">Casablanca</w:t>
      </w:r>
      <w:r>
        <w:t xml:space="preserve"> </w:t>
      </w:r>
      <w:r>
        <w:t xml:space="preserve">serves as Morocco’s economic capital, hosting one of the largest livestock markets in North Africa. Veterinarians here play a pivotal role in ensuring food safety by monitoring meat quality, preventing outbreaks of brucellosis or avian flu, and enforcing hygiene regulations. A 2020 report by the World Organization for Animal Health (WOAH) noted that Morocco’s vaccination campaigns against rabies and foot-and-mouth disease have been more effective in urban areas like Casablanca due to better infrastructure and public awareness.</w:t>
      </w:r>
    </w:p>
    <w:p>
      <w:pPr>
        <w:pStyle w:val="BodyText"/>
      </w:pPr>
      <w:r>
        <w:t xml:space="preserve">Yet, challenges remain. Urbanization has led to overcrowding of livestock in transit zones, increasing the risk of disease transmission. Moreover, the rise in pet ownership—driven by rising incomes and a growing middle class—has created demand for specialized veterinary services (e.g., orthopedic surgery or exotic animal care), which are still limited in</w:t>
      </w:r>
      <w:r>
        <w:t xml:space="preserve"> </w:t>
      </w:r>
      <w:r>
        <w:rPr>
          <w:bCs/>
          <w:b/>
        </w:rPr>
        <w:t xml:space="preserve">Morocco Casablanca</w:t>
      </w:r>
      <w:r>
        <w:t xml:space="preserve">.</w:t>
      </w:r>
    </w:p>
    <w:bookmarkEnd w:id="22"/>
    <w:bookmarkStart w:id="23" w:name="Xd765e2ba61489214c8444bda87e5319ac68075b"/>
    <w:p>
      <w:pPr>
        <w:pStyle w:val="Heading2"/>
      </w:pPr>
      <w:r>
        <w:t xml:space="preserve">Zoonotic Diseases and One Health Initiatives</w:t>
      </w:r>
    </w:p>
    <w:p>
      <w:pPr>
        <w:pStyle w:val="FirstParagraph"/>
      </w:pPr>
      <w:r>
        <w:t xml:space="preserve">The intersection of human and animal health is a critical concern for</w:t>
      </w:r>
      <w:r>
        <w:t xml:space="preserve"> </w:t>
      </w:r>
      <w:r>
        <w:rPr>
          <w:bCs/>
          <w:b/>
        </w:rPr>
        <w:t xml:space="preserve">Veterinarian</w:t>
      </w:r>
      <w:r>
        <w:t xml:space="preserve"> </w:t>
      </w:r>
      <w:r>
        <w:t xml:space="preserve">professionals in</w:t>
      </w:r>
      <w:r>
        <w:t xml:space="preserve"> </w:t>
      </w:r>
      <w:r>
        <w:rPr>
          <w:bCs/>
          <w:b/>
        </w:rPr>
        <w:t xml:space="preserve">Morocco Casablanca</w:t>
      </w:r>
      <w:r>
        <w:t xml:space="preserve">. Zoonotic diseases such as leptospirosis, salmonellosis, and even potential risks from antibiotic resistance in livestock pose significant public health threats. Collaborative "One Health" initiatives—integrating veterinary, medical, and environmental expertise—have gained traction here. For example, a 2021 partnership between the University of Casablanca and local clinics focused on tracking antibiotic use in poultry farms to curb drug-resistant infections.</w:t>
      </w:r>
    </w:p>
    <w:p>
      <w:pPr>
        <w:pStyle w:val="BodyText"/>
      </w:pPr>
      <w:r>
        <w:t xml:space="preserve">However, resource constraints hinder widespread implementation of such programs. Veterinarians often lack advanced diagnostic tools or training in interdisciplinary collaboration, despite their vital role in preventing cross-species disease outbreaks.</w:t>
      </w:r>
    </w:p>
    <w:bookmarkEnd w:id="23"/>
    <w:bookmarkStart w:id="24" w:name="Xbc02f9b44accd4a1ea12b845e6612e29d0968db"/>
    <w:p>
      <w:pPr>
        <w:pStyle w:val="Heading2"/>
      </w:pPr>
      <w:r>
        <w:t xml:space="preserve">Economic and Social Factors Influencing Veterinary Practice</w:t>
      </w:r>
    </w:p>
    <w:p>
      <w:pPr>
        <w:pStyle w:val="FirstParagraph"/>
      </w:pPr>
      <w:r>
        <w:t xml:space="preserve">The economic landscape of</w:t>
      </w:r>
      <w:r>
        <w:t xml:space="preserve"> </w:t>
      </w:r>
      <w:r>
        <w:rPr>
          <w:bCs/>
          <w:b/>
        </w:rPr>
        <w:t xml:space="preserve">Morocco Casablanca</w:t>
      </w:r>
      <w:r>
        <w:t xml:space="preserve"> </w:t>
      </w:r>
      <w:r>
        <w:t xml:space="preserve">presents both opportunities and obstacles for veterinarians. On one hand, the city’s status as a trade hub allows for exposure to international veterinary standards and technologies. On the other hand, poverty in surrounding rural areas limits access to preventive care, with many farmers unable to afford vaccinations or treatments for their livestock.</w:t>
      </w:r>
    </w:p>
    <w:p>
      <w:pPr>
        <w:pStyle w:val="BodyText"/>
      </w:pPr>
      <w:r>
        <w:t xml:space="preserve">Socially, there is a growing awareness of animal welfare issues among younger generations in Casablanca. This has spurred interest in careers as</w:t>
      </w:r>
      <w:r>
        <w:t xml:space="preserve"> </w:t>
      </w:r>
      <w:r>
        <w:rPr>
          <w:bCs/>
          <w:b/>
        </w:rPr>
        <w:t xml:space="preserve">Veterinarian</w:t>
      </w:r>
      <w:r>
        <w:t xml:space="preserve">s and led to the establishment of NGOs promoting spay/neuter programs and humane treatment of stray animals. However, these efforts often face resistance from communities where traditional practices prioritize economic utility over animal rights.</w:t>
      </w:r>
    </w:p>
    <w:bookmarkEnd w:id="24"/>
    <w:bookmarkStart w:id="25" w:name="Xa18251e96c3afe74dba466c842dbeb0569f9ad3"/>
    <w:p>
      <w:pPr>
        <w:pStyle w:val="Heading2"/>
      </w:pPr>
      <w:r>
        <w:t xml:space="preserve">Future Directions for Veterinary Science in Morocco Casablanca</w:t>
      </w:r>
    </w:p>
    <w:p>
      <w:pPr>
        <w:pStyle w:val="FirstParagraph"/>
      </w:pPr>
      <w:r>
        <w:t xml:space="preserve">To address current gaps, stakeholders in</w:t>
      </w:r>
      <w:r>
        <w:t xml:space="preserve"> </w:t>
      </w:r>
      <w:r>
        <w:rPr>
          <w:bCs/>
          <w:b/>
        </w:rPr>
        <w:t xml:space="preserve">Morocco Casablanca</w:t>
      </w:r>
      <w:r>
        <w:t xml:space="preserve"> </w:t>
      </w:r>
      <w:r>
        <w:t xml:space="preserve">must prioritize several initiatives: expanding veterinary education to include urban-specific training, investing in public health infrastructure, and fostering cross-sector partnerships. Technological adoption—such as telemedicine for remote consultations or AI-driven disease monitoring—could also enhance the reach and efficiency of</w:t>
      </w:r>
      <w:r>
        <w:t xml:space="preserve"> </w:t>
      </w:r>
      <w:r>
        <w:rPr>
          <w:bCs/>
          <w:b/>
        </w:rPr>
        <w:t xml:space="preserve">Veterinarian</w:t>
      </w:r>
      <w:r>
        <w:t xml:space="preserve"> </w:t>
      </w:r>
      <w:r>
        <w:t xml:space="preserve">services.</w:t>
      </w:r>
    </w:p>
    <w:p>
      <w:pPr>
        <w:pStyle w:val="BodyText"/>
      </w:pPr>
      <w:r>
        <w:t xml:space="preserve">Moreover, integrating cultural sensitivity into veterinary curricula will be essential to bridge traditional values with modern practices. As Casablanca continues to evolve as a global city, its</w:t>
      </w:r>
      <w:r>
        <w:t xml:space="preserve"> </w:t>
      </w:r>
      <w:r>
        <w:rPr>
          <w:bCs/>
          <w:b/>
        </w:rPr>
        <w:t xml:space="preserve">Veterinarian</w:t>
      </w:r>
      <w:r>
        <w:t xml:space="preserve">s must navigate this complexity to ensure sustainable progress in animal and human health.</w:t>
      </w:r>
    </w:p>
    <w:bookmarkEnd w:id="25"/>
    <w:bookmarkStart w:id="26"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Veterinarians</w:t>
      </w:r>
      <w:r>
        <w:t xml:space="preserve"> </w:t>
      </w:r>
      <w:r>
        <w:t xml:space="preserve">in</w:t>
      </w:r>
      <w:r>
        <w:t xml:space="preserve"> </w:t>
      </w:r>
      <w:r>
        <w:rPr>
          <w:bCs/>
          <w:b/>
        </w:rPr>
        <w:t xml:space="preserve">Morocco Casablanca</w:t>
      </w:r>
      <w:r>
        <w:t xml:space="preserve">, where their work intersects with public health, economic development, and cultural dynamics. While significant strides have been made in veterinary education and disease control, challenges such as resource limitations and urban-rural disparities persist. Future research should focus on innovative solutions tailored to the unique needs of</w:t>
      </w:r>
      <w:r>
        <w:t xml:space="preserve"> </w:t>
      </w:r>
      <w:r>
        <w:rPr>
          <w:bCs/>
          <w:b/>
        </w:rPr>
        <w:t xml:space="preserve">Morocco Casablanca</w:t>
      </w:r>
      <w:r>
        <w:t xml:space="preserve">, ensuring that its</w:t>
      </w:r>
      <w:r>
        <w:t xml:space="preserve"> </w:t>
      </w:r>
      <w:r>
        <w:rPr>
          <w:bCs/>
          <w:b/>
        </w:rPr>
        <w:t xml:space="preserve">Veterinarians</w:t>
      </w:r>
      <w:r>
        <w:t xml:space="preserve"> </w:t>
      </w:r>
      <w:r>
        <w:t xml:space="preserve">can meet the demands of a rapidly changing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Morocco Casablanca</dc:title>
  <dc:creator/>
  <dc:language>en</dc:language>
  <cp:keywords/>
  <dcterms:created xsi:type="dcterms:W3CDTF">2026-07-24T04:03:37Z</dcterms:created>
  <dcterms:modified xsi:type="dcterms:W3CDTF">2026-07-24T04:03:37Z</dcterms:modified>
</cp:coreProperties>
</file>

<file path=docProps/custom.xml><?xml version="1.0" encoding="utf-8"?>
<Properties xmlns="http://schemas.openxmlformats.org/officeDocument/2006/custom-properties" xmlns:vt="http://schemas.openxmlformats.org/officeDocument/2006/docPropsVTypes"/>
</file>