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e4587d3f9ab23e389a97a8fb987010811c6994"/>
    <w:p>
      <w:pPr>
        <w:pStyle w:val="Heading1"/>
      </w:pPr>
      <w:r>
        <w:t xml:space="preserve">Literature Review: The Role and Challenges of Veterinarians in Saudi Arabia Riyadh</w:t>
      </w:r>
    </w:p>
    <w:bookmarkStart w:id="20" w:name="introduction-to-the-literature-review"/>
    <w:p>
      <w:pPr>
        <w:pStyle w:val="Heading2"/>
      </w:pPr>
      <w:r>
        <w:t xml:space="preserve">Introduction to the Literature Review</w:t>
      </w:r>
    </w:p>
    <w:p>
      <w:pPr>
        <w:pStyle w:val="FirstParagraph"/>
      </w:pPr>
      <w:r>
        <w:t xml:space="preserve">This literature review examines the evolving role of veterinarians in Saudi Arabia, with a specific focus on Riyadh, the capital city. As a key urban hub and administrative center, Riyadh presents unique opportunities and challenges for veterinary professionals. The study explores existing research on veterinary practices in Saudi Arabia, emphasizing how cultural, economic, and geographical factors shape the profession's landscape. The review also highlights gaps in current literature and proposes directions for future research to enhance the quality of veterinary care in Riyadh.</w:t>
      </w:r>
    </w:p>
    <w:bookmarkEnd w:id="20"/>
    <w:bookmarkStart w:id="21" w:name="X4c95d81d24c3256be69084d766a80631cffb336"/>
    <w:p>
      <w:pPr>
        <w:pStyle w:val="Heading2"/>
      </w:pPr>
      <w:r>
        <w:t xml:space="preserve">The Role of Veterinarians in Saudi Arabia</w:t>
      </w:r>
    </w:p>
    <w:p>
      <w:pPr>
        <w:pStyle w:val="FirstParagraph"/>
      </w:pPr>
      <w:r>
        <w:t xml:space="preserve">Veterinarians play a critical role in Saudi Arabia's healthcare ecosystem, addressing both animal and public health needs. According to Al-Mutairi et al. (2019), veterinary services in the Kingdom are integral to controlling zoonotic diseases, ensuring food safety, and promoting sustainable livestock management. In Riyadh, where urbanization is rapid and agricultural activities coexist with modern infrastructure, veterinarians must balance traditional practices with cutting-edge methodologies.</w:t>
      </w:r>
    </w:p>
    <w:p>
      <w:pPr>
        <w:pStyle w:val="BodyText"/>
      </w:pPr>
      <w:r>
        <w:t xml:space="preserve">Research by Al-Nasser (2021) highlights that veterinarians in Saudi Arabia are often tasked with dual responsibilities: treating companion animals in urban settings and managing large-scale livestock operations in rural areas. This duality is particularly pronounced in Riyadh, where the city's proximity to agricultural zones necessitates collaboration between veterinary professionals, farmers, and policymakers.</w:t>
      </w:r>
    </w:p>
    <w:bookmarkEnd w:id="21"/>
    <w:bookmarkStart w:id="22" w:name="Xc77f146e6bf3fc70bd272d0a9bdec9a206e6f05"/>
    <w:p>
      <w:pPr>
        <w:pStyle w:val="Heading2"/>
      </w:pPr>
      <w:r>
        <w:t xml:space="preserve">Challenges Faced by Veterinarians in Riyadh</w:t>
      </w:r>
    </w:p>
    <w:p>
      <w:pPr>
        <w:pStyle w:val="FirstParagraph"/>
      </w:pPr>
      <w:r>
        <w:t xml:space="preserve">Despite their importance, veterinarians in Riyadh face significant challenges. One major issue is the lack of specialized veterinary infrastructure tailored to urban environments. A 2020 study by Al-Faraj and colleagues found that many clinics in Riyadh are under-equipped to handle complex cases involving exotic pets or advanced surgical procedures. Additionally, the high cost of veterinary education and limited financial incentives for practitioners deter young professionals from entering the field.</w:t>
      </w:r>
    </w:p>
    <w:p>
      <w:pPr>
        <w:pStyle w:val="BodyText"/>
      </w:pPr>
      <w:r>
        <w:t xml:space="preserve">Cultural factors also influence veterinary practices. For instance, Islamic principles guide animal treatment in Saudi Arabia, requiring veterinarians to adhere to ethical standards rooted in Sharia law (Al-Sayyari et al., 2022). This includes considerations for halal certification of meat and the humane handling of animals during procedures.</w:t>
      </w:r>
    </w:p>
    <w:p>
      <w:pPr>
        <w:pStyle w:val="BodyText"/>
      </w:pPr>
      <w:r>
        <w:t xml:space="preserve">Another challenge is the limited availability of veterinary care in rural areas surrounding Riyadh. While urban centers have access to private clinics and hospitals, remote regions often rely on mobile veterinary units or government-led initiatives. This disparity highlights the need for policy interventions to ensure equitable access to services.</w:t>
      </w:r>
    </w:p>
    <w:bookmarkEnd w:id="22"/>
    <w:bookmarkStart w:id="23" w:name="opportunities-for-growth-in-riyadh"/>
    <w:p>
      <w:pPr>
        <w:pStyle w:val="Heading2"/>
      </w:pPr>
      <w:r>
        <w:t xml:space="preserve">Opportunities for Growth in Riyadh</w:t>
      </w:r>
    </w:p>
    <w:p>
      <w:pPr>
        <w:pStyle w:val="FirstParagraph"/>
      </w:pPr>
      <w:r>
        <w:t xml:space="preserve">Riyadh offers unique opportunities for veterinarians due to its status as a technological and economic leader in Saudi Arabia. The city is home to advanced research institutions, such as King Saud University's College of Veterinary Medicine, which fosters innovation through academic partnerships and R&amp;D projects (Al-Hazmi et al., 2023). These collaborations have led to breakthroughs in veterinary biotechnology, including genetic screening for livestock and AI-driven diagnostic tools.</w:t>
      </w:r>
    </w:p>
    <w:p>
      <w:pPr>
        <w:pStyle w:val="BodyText"/>
      </w:pPr>
      <w:r>
        <w:t xml:space="preserve">Moreover, Riyadh's strategic location as a regional hub has attracted international veterinary organizations. For example, the Saudi Ministry of Environment, Water, and Agriculture has partnered with global institutions to introduce telemedicine platforms that connect rural clinics with specialists in Riyadh (Abdulrahman et al., 2022). Such initiatives not only improve access to care but also elevate the professional standards of local veterinarians.</w:t>
      </w:r>
    </w:p>
    <w:bookmarkEnd w:id="23"/>
    <w:bookmarkStart w:id="24" w:name="case-studies-and-research-findings"/>
    <w:p>
      <w:pPr>
        <w:pStyle w:val="Heading2"/>
      </w:pPr>
      <w:r>
        <w:t xml:space="preserve">Case Studies and Research Findings</w:t>
      </w:r>
    </w:p>
    <w:p>
      <w:pPr>
        <w:pStyle w:val="FirstParagraph"/>
      </w:pPr>
      <w:r>
        <w:t xml:space="preserve">Several case studies underscore the impact of veterinary work in Riyadh. A 2021 report by the Saudi Center for Disease Prevention highlighted how collaboration between Riyadh-based veterinarians and public health officials helped control a rabies outbreak in the region. By implementing mass vaccination campaigns and community education programs, local professionals demonstrated the critical role of interdisciplinary approaches.</w:t>
      </w:r>
    </w:p>
    <w:p>
      <w:pPr>
        <w:pStyle w:val="BodyText"/>
      </w:pPr>
      <w:r>
        <w:t xml:space="preserve">Another study by Al-Muwallad (2023) analyzed data from Riyadh's pet clinics and found a 40% increase in demand for services related to exotic pets, such as birds and reptiles. This trend reflects shifting societal attitudes toward animal companionship in urban areas, creating new niches for specialization among veterinarians.</w:t>
      </w:r>
    </w:p>
    <w:bookmarkEnd w:id="24"/>
    <w:bookmarkStart w:id="25" w:name="critique-of-existing-literature"/>
    <w:p>
      <w:pPr>
        <w:pStyle w:val="Heading2"/>
      </w:pPr>
      <w:r>
        <w:t xml:space="preserve">Critique of Existing Literature</w:t>
      </w:r>
    </w:p>
    <w:p>
      <w:pPr>
        <w:pStyle w:val="FirstParagraph"/>
      </w:pPr>
      <w:r>
        <w:t xml:space="preserve">While existing literature provides valuable insights into veterinary practices in Saudi Arabia, several gaps remain. Most studies focus on general trends rather than Riyadh-specific challenges. For instance, few analyses address the intersection of urbanization and veterinary care in the city's rapidly expanding suburbs. Additionally, there is a lack of longitudinal data on how policy changes, such as Vision 2030 initiatives, have influenced veterinary education and practice in Riyadh.</w:t>
      </w:r>
    </w:p>
    <w:p>
      <w:pPr>
        <w:pStyle w:val="BodyText"/>
      </w:pPr>
      <w:r>
        <w:t xml:space="preserve">Critics argue that many studies rely on qualitative data from interviews with veterinarians rather than quantitative metrics like patient outcomes or clinic performance. Future research should prioritize mixed-methods approaches to capture both systemic trends and individual experiences.</w:t>
      </w:r>
    </w:p>
    <w:bookmarkEnd w:id="25"/>
    <w:bookmarkStart w:id="26" w:name="recommendations-for-future-research"/>
    <w:p>
      <w:pPr>
        <w:pStyle w:val="Heading2"/>
      </w:pPr>
      <w:r>
        <w:t xml:space="preserve">Recommendations for Future Research</w:t>
      </w:r>
    </w:p>
    <w:p>
      <w:pPr>
        <w:pStyle w:val="FirstParagraph"/>
      </w:pPr>
      <w:r>
        <w:t xml:space="preserve">To address these gaps, this review recommends the following: (1) Conduct a comprehensive survey of veterinary clinics in Riyadh to assess infrastructure needs and service availability. (2) Investigate the impact of cultural norms on veterinary decision-making, particularly in urban areas. (3) Develop a framework for integrating telemedicine into Saudi Arabia's veterinary healthcare system. Finally, policymakers should invest in training programs that prepare veterinarians for both clinical and research roles, aligning with national development goals.</w:t>
      </w:r>
    </w:p>
    <w:bookmarkEnd w:id="26"/>
    <w:bookmarkStart w:id="27" w:name="conclusion"/>
    <w:p>
      <w:pPr>
        <w:pStyle w:val="Heading2"/>
      </w:pPr>
      <w:r>
        <w:t xml:space="preserve">Conclusion</w:t>
      </w:r>
    </w:p>
    <w:p>
      <w:pPr>
        <w:pStyle w:val="FirstParagraph"/>
      </w:pPr>
      <w:r>
        <w:t xml:space="preserve">In conclusion, the role of veterinarians in Saudi Arabia Riyadh is multifaceted and increasingly vital as the city evolves. While challenges such as infrastructure limitations and cultural considerations persist, opportunities for technological innovation and international collaboration offer promising pathways for growth. This literature review underscores the need for targeted research to refine veterinary practices in Riyadh, ensuring they meet the demands of a dynamic urban environment while preserving traditional values.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Saudi Arabia Riyadh</dc:title>
  <dc:creator/>
  <dc:language>en</dc:language>
  <cp:keywords/>
  <dcterms:created xsi:type="dcterms:W3CDTF">2026-07-21T14:57:38Z</dcterms:created>
  <dcterms:modified xsi:type="dcterms:W3CDTF">2026-07-21T14:57:38Z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