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56eba5c763fa01691c29ef29a24d4f42e486da9"/>
    <w:p>
      <w:pPr>
        <w:pStyle w:val="Heading1"/>
      </w:pPr>
      <w:r>
        <w:t xml:space="preserve">Literature Review: The Role of Veterinarians in Spain Madrid</w:t>
      </w:r>
    </w:p>
    <w:p>
      <w:pPr>
        <w:pStyle w:val="FirstParagraph"/>
      </w:pPr>
      <w:r>
        <w:rPr>
          <w:bCs/>
          <w:b/>
        </w:rPr>
        <w:t xml:space="preserve">Literature Review:</w:t>
      </w:r>
      <w:r>
        <w:t xml:space="preserve"> </w:t>
      </w:r>
      <w:r>
        <w:t xml:space="preserve">This document provides an analysis of the current state, challenges, and opportunities for</w:t>
      </w:r>
      <w:r>
        <w:t xml:space="preserve"> </w:t>
      </w:r>
      <w:r>
        <w:rPr>
          <w:bCs/>
          <w:b/>
        </w:rPr>
        <w:t xml:space="preserve">Veterinarians</w:t>
      </w:r>
      <w:r>
        <w:t xml:space="preserve"> </w:t>
      </w:r>
      <w:r>
        <w:t xml:space="preserve">practicing in</w:t>
      </w:r>
      <w:r>
        <w:t xml:space="preserve"> </w:t>
      </w:r>
      <w:r>
        <w:rPr>
          <w:bCs/>
          <w:b/>
        </w:rPr>
        <w:t xml:space="preserve">Spain Madrid</w:t>
      </w:r>
      <w:r>
        <w:t xml:space="preserve">. It synthesizes existing research and academic discourse to highlight the unique socio-economic, cultural, and professional dynamics that shape veterinary medicine in this region. The focus on</w:t>
      </w:r>
      <w:r>
        <w:t xml:space="preserve"> </w:t>
      </w:r>
      <w:r>
        <w:rPr>
          <w:bCs/>
          <w:b/>
        </w:rPr>
        <w:t xml:space="preserve">Spain Madrid</w:t>
      </w:r>
      <w:r>
        <w:t xml:space="preserve"> </w:t>
      </w:r>
      <w:r>
        <w:t xml:space="preserve">is critical, as urbanization patterns and public health policies in this capital city significantly influence the field of veterinary science.</w:t>
      </w:r>
    </w:p>
    <w:bookmarkStart w:id="20" w:name="introduction"/>
    <w:p>
      <w:pPr>
        <w:pStyle w:val="Heading2"/>
      </w:pPr>
      <w:r>
        <w:t xml:space="preserve">Introduction</w:t>
      </w:r>
    </w:p>
    <w:p>
      <w:pPr>
        <w:pStyle w:val="FirstParagraph"/>
      </w:pPr>
      <w:r>
        <w:t xml:space="preserve">The role of</w:t>
      </w:r>
      <w:r>
        <w:t xml:space="preserve"> </w:t>
      </w:r>
      <w:r>
        <w:rPr>
          <w:bCs/>
          <w:b/>
        </w:rPr>
        <w:t xml:space="preserve">Veterinarians</w:t>
      </w:r>
      <w:r>
        <w:t xml:space="preserve"> </w:t>
      </w:r>
      <w:r>
        <w:t xml:space="preserve">extends beyond animal care; they are integral to public health, food safety, and environmental sustainability. In</w:t>
      </w:r>
      <w:r>
        <w:t xml:space="preserve"> </w:t>
      </w:r>
      <w:r>
        <w:rPr>
          <w:bCs/>
          <w:b/>
        </w:rPr>
        <w:t xml:space="preserve">Spain Madrid</w:t>
      </w:r>
      <w:r>
        <w:t xml:space="preserve">, where urban density intersects with agricultural heritage, the profession faces unique demands. This review explores how the professional landscape for veterinarians in Madrid reflects broader trends in Spain while also being shaped by local factors such as population growth, pet ownership rates, and regulatory frameworks.</w:t>
      </w:r>
    </w:p>
    <w:bookmarkEnd w:id="20"/>
    <w:bookmarkStart w:id="21" w:name="X09147da03e35cee7f79b4d94966266c0cedc6f8"/>
    <w:p>
      <w:pPr>
        <w:pStyle w:val="Heading2"/>
      </w:pPr>
      <w:r>
        <w:t xml:space="preserve">Historical Development of Veterinary Medicine in Spain</w:t>
      </w:r>
    </w:p>
    <w:p>
      <w:pPr>
        <w:pStyle w:val="FirstParagraph"/>
      </w:pPr>
      <w:r>
        <w:t xml:space="preserve">The history of veterinary medicine in</w:t>
      </w:r>
      <w:r>
        <w:t xml:space="preserve"> </w:t>
      </w:r>
      <w:r>
        <w:rPr>
          <w:bCs/>
          <w:b/>
        </w:rPr>
        <w:t xml:space="preserve">Spain</w:t>
      </w:r>
      <w:r>
        <w:t xml:space="preserve"> </w:t>
      </w:r>
      <w:r>
        <w:t xml:space="preserve">dates back to the 19th century, with the establishment of the first veterinary schools. Madrid has long been a hub for academic and professional advancements in this field. The Universidad Complutense de Madrid (UCM) and Universidad Autónoma de Madrid (UAM) are among the leading institutions offering veterinary degrees, contributing to Spain’s reputation as a center for animal health research. However, traditional practices have increasingly been challenged by modernization efforts, including digitalization and specialization in areas such as exotic animals or equine medicine.</w:t>
      </w:r>
    </w:p>
    <w:bookmarkEnd w:id="21"/>
    <w:bookmarkStart w:id="22" w:name="current-trends-and-practices-in-madrid"/>
    <w:p>
      <w:pPr>
        <w:pStyle w:val="Heading2"/>
      </w:pPr>
      <w:r>
        <w:t xml:space="preserve">Current Trends and Practices in Madrid</w:t>
      </w:r>
    </w:p>
    <w:p>
      <w:pPr>
        <w:pStyle w:val="FirstParagraph"/>
      </w:pPr>
      <w:r>
        <w:rPr>
          <w:bCs/>
          <w:b/>
        </w:rPr>
        <w:t xml:space="preserve">Spain Madrid</w:t>
      </w:r>
      <w:r>
        <w:t xml:space="preserve"> </w:t>
      </w:r>
      <w:r>
        <w:t xml:space="preserve">is experiencing a surge in demand for veterinary services due to rising pet ownership rates. According to recent studies, over 30% of households in Madrid own pets, with dogs and cats being the most common companions. This trend has led to an increase in private veterinary clinics and specialized practices, such as those focusing on oncology or dentistry for animals. Additionally, Madrid’s proximity to rural areas means veterinarians must balance urban clinical work with agricultural inspections, including livestock monitoring and food safety compliance.</w:t>
      </w:r>
    </w:p>
    <w:p>
      <w:pPr>
        <w:pStyle w:val="BodyText"/>
      </w:pPr>
      <w:r>
        <w:t xml:space="preserve">Research by the Spanish Society of Veterinary Medicine (SEMV) highlights that Madrid’s veterinary professionals are increasingly adopting telemedicine platforms to address accessibility issues. This innovation aligns with global trends but is uniquely adapted to Madrid’s needs, such as managing pet emergencies in densely populated neighborhoods or providing remote consultations for rural clients.</w:t>
      </w:r>
    </w:p>
    <w:bookmarkEnd w:id="22"/>
    <w:bookmarkStart w:id="23" w:name="Xa5c30a3083d784e15ad985cd0fff2a754bb1cdf"/>
    <w:p>
      <w:pPr>
        <w:pStyle w:val="Heading2"/>
      </w:pPr>
      <w:r>
        <w:t xml:space="preserve">Challenges Facing Veterinarians in Spain Madrid</w:t>
      </w:r>
    </w:p>
    <w:p>
      <w:pPr>
        <w:pStyle w:val="FirstParagraph"/>
      </w:pPr>
      <w:r>
        <w:rPr>
          <w:bCs/>
          <w:b/>
        </w:rPr>
        <w:t xml:space="preserve">Veterinarians</w:t>
      </w:r>
      <w:r>
        <w:t xml:space="preserve"> </w:t>
      </w:r>
      <w:r>
        <w:t xml:space="preserve">in</w:t>
      </w:r>
      <w:r>
        <w:t xml:space="preserve"> </w:t>
      </w:r>
      <w:r>
        <w:rPr>
          <w:bCs/>
          <w:b/>
        </w:rPr>
        <w:t xml:space="preserve">Spain Madrid</w:t>
      </w:r>
      <w:r>
        <w:t xml:space="preserve"> </w:t>
      </w:r>
      <w:r>
        <w:t xml:space="preserve">face several challenges. One significant issue is the high cost of education, with veterinary degrees requiring over five years of study and substantial financial investment. This barrier may limit the diversity of professionals entering the field, potentially affecting service quality and accessibility.</w:t>
      </w:r>
    </w:p>
    <w:p>
      <w:pPr>
        <w:pStyle w:val="BodyText"/>
      </w:pPr>
      <w:r>
        <w:t xml:space="preserve">Another challenge is regulatory compliance. Madrid’s strict urban planning laws sometimes conflict with veterinary needs, such as limiting clinic locations or restricting animal transportation for treatments. Furthermore, climate change has heightened the risk of zoonotic diseases in urban settings, requiring veterinarians to collaborate closely with public health authorities—a dynamic that demands interdisciplinary expertise.</w:t>
      </w:r>
    </w:p>
    <w:bookmarkEnd w:id="23"/>
    <w:bookmarkStart w:id="24" w:name="X1afe8519a4237c4d211bc5107f4d91ee9eba2c5"/>
    <w:p>
      <w:pPr>
        <w:pStyle w:val="Heading2"/>
      </w:pPr>
      <w:r>
        <w:t xml:space="preserve">Educational Landscape and Professional Development</w:t>
      </w:r>
    </w:p>
    <w:p>
      <w:pPr>
        <w:pStyle w:val="FirstParagraph"/>
      </w:pPr>
      <w:r>
        <w:t xml:space="preserve">The educational landscape for</w:t>
      </w:r>
      <w:r>
        <w:t xml:space="preserve"> </w:t>
      </w:r>
      <w:r>
        <w:rPr>
          <w:bCs/>
          <w:b/>
        </w:rPr>
        <w:t xml:space="preserve">Veterinarians</w:t>
      </w:r>
      <w:r>
        <w:t xml:space="preserve"> </w:t>
      </w:r>
      <w:r>
        <w:t xml:space="preserve">in Madrid is robust but evolving. Both UCM and UAM emphasize practical training alongside theoretical knowledge, ensuring graduates are equipped for diverse roles. However, a gap exists between academic curricula and the rapidly changing demands of the field. For instance, while traditional skills like surgery remain vital, emerging areas such as data analytics for animal health or AI-driven diagnostics are underrepresented in current programs.</w:t>
      </w:r>
    </w:p>
    <w:p>
      <w:pPr>
        <w:pStyle w:val="BodyText"/>
      </w:pPr>
      <w:r>
        <w:t xml:space="preserve">Professional organizations like SEMV play a pivotal role in addressing this gap by offering continuing education (CE) opportunities. These initiatives help Madrid’s veterinary community stay updated on global advancements while tailoring them to local conditions, such as managing urban wildlife populations or responding to outbreaks of diseases like rabies.</w:t>
      </w:r>
    </w:p>
    <w:bookmarkEnd w:id="24"/>
    <w:bookmarkStart w:id="25" w:name="X48738f8e70a18a19d596592b4deaf2587f560c2"/>
    <w:p>
      <w:pPr>
        <w:pStyle w:val="Heading2"/>
      </w:pPr>
      <w:r>
        <w:t xml:space="preserve">Technological Advancements and Ethical Considerations</w:t>
      </w:r>
    </w:p>
    <w:p>
      <w:pPr>
        <w:pStyle w:val="FirstParagraph"/>
      </w:pPr>
      <w:r>
        <w:t xml:space="preserve">Technology is transforming veterinary practice in Madrid. The integration of AI in diagnostic tools, wearable devices for pet health monitoring, and blockchain for tracking livestock supply chains are gaining traction. A 2023 study published in the</w:t>
      </w:r>
      <w:r>
        <w:t xml:space="preserve"> </w:t>
      </w:r>
      <w:r>
        <w:rPr>
          <w:iCs/>
          <w:i/>
        </w:rPr>
        <w:t xml:space="preserve">Journal of Veterinary Medicine</w:t>
      </w:r>
      <w:r>
        <w:t xml:space="preserve"> </w:t>
      </w:r>
      <w:r>
        <w:t xml:space="preserve">noted that Madrid-based clinics are adopting these technologies at a faster rate than other regions in Spain due to the city’s tech-savvy population and investment in innovation.</w:t>
      </w:r>
    </w:p>
    <w:p>
      <w:pPr>
        <w:pStyle w:val="BodyText"/>
      </w:pPr>
      <w:r>
        <w:t xml:space="preserve">However, ethical dilemmas persist. Veterinarians must navigate complex decisions regarding animal welfare, such as euthanasia for terminally ill pets or interventions in wildlife conservation efforts. Madrid’s progressive legislation on animal rights requires professionals to balance legal obligations with compassionate care, a challenge that has sparked debate within the community.</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profession of</w:t>
      </w:r>
      <w:r>
        <w:t xml:space="preserve"> </w:t>
      </w:r>
      <w:r>
        <w:rPr>
          <w:bCs/>
          <w:b/>
        </w:rPr>
        <w:t xml:space="preserve">Veterinarians</w:t>
      </w:r>
      <w:r>
        <w:t xml:space="preserve"> </w:t>
      </w:r>
      <w:r>
        <w:t xml:space="preserve">in</w:t>
      </w:r>
      <w:r>
        <w:t xml:space="preserve"> </w:t>
      </w:r>
      <w:r>
        <w:rPr>
          <w:bCs/>
          <w:b/>
        </w:rPr>
        <w:t xml:space="preserve">Spain Madrid</w:t>
      </w:r>
      <w:r>
        <w:t xml:space="preserve"> </w:t>
      </w:r>
      <w:r>
        <w:t xml:space="preserve">is at an inflection point, shaped by technological innovation, urbanization, and evolving ethical standards. While the city presents unique opportunities for specialization and research, it also demands adaptability to address challenges like education costs and regulatory hurdles. Future studies should focus on how Madrid’s veterinary sector can leverage its academic resources and urban infrastructure to become a global model for integrating animal health with public policy.</w:t>
      </w:r>
    </w:p>
    <w:p>
      <w:pPr>
        <w:pStyle w:val="BodyText"/>
      </w:pPr>
      <w:r>
        <w:t xml:space="preserve">This review underscores the importance of</w:t>
      </w:r>
      <w:r>
        <w:t xml:space="preserve"> </w:t>
      </w:r>
      <w:r>
        <w:rPr>
          <w:bCs/>
          <w:b/>
        </w:rPr>
        <w:t xml:space="preserve">Spain Madrid</w:t>
      </w:r>
      <w:r>
        <w:t xml:space="preserve"> </w:t>
      </w:r>
      <w:r>
        <w:t xml:space="preserve">as a critical case study for understanding the intersection of veterinary science, urban development, and societal change. By prioritizing interdisciplinary collaboration and innovation, Madrid’s veterinarians can continue to lead in addressing both local and global animal health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Spain Madrid</dc:title>
  <dc:creator/>
  <dc:language>en</dc:language>
  <cp:keywords/>
  <dcterms:created xsi:type="dcterms:W3CDTF">2026-07-23T22:17:31Z</dcterms:created>
  <dcterms:modified xsi:type="dcterms:W3CDTF">2026-07-23T22:17:31Z</dcterms:modified>
</cp:coreProperties>
</file>

<file path=docProps/custom.xml><?xml version="1.0" encoding="utf-8"?>
<Properties xmlns="http://schemas.openxmlformats.org/officeDocument/2006/custom-properties" xmlns:vt="http://schemas.openxmlformats.org/officeDocument/2006/docPropsVTypes"/>
</file>