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758e08808e6566d5536070f9ea67853d6ba580"/>
    <w:p>
      <w:pPr>
        <w:pStyle w:val="Heading1"/>
      </w:pPr>
      <w:r>
        <w:t xml:space="preserve">Literature Review: The Role of Veterinarians in Turkey Ankara</w:t>
      </w:r>
    </w:p>
    <w:p>
      <w:pPr>
        <w:pStyle w:val="FirstParagraph"/>
      </w:pPr>
      <w:r>
        <w:rPr>
          <w:bCs/>
          <w:b/>
        </w:rPr>
        <w:t xml:space="preserve">Literature Review:</w:t>
      </w:r>
      <w:r>
        <w:t xml:space="preserve"> </w:t>
      </w:r>
      <w:r>
        <w:t xml:space="preserve">This review synthesizes existing scholarly and practical insights into the profession of veterinarians within the context of</w:t>
      </w:r>
      <w:r>
        <w:t xml:space="preserve"> </w:t>
      </w:r>
      <w:r>
        <w:rPr>
          <w:bCs/>
          <w:b/>
        </w:rPr>
        <w:t xml:space="preserve">Turkey Ankara</w:t>
      </w:r>
      <w:r>
        <w:t xml:space="preserve">, highlighting its historical, contemporary, and future relevance. The role of a</w:t>
      </w:r>
      <w:r>
        <w:t xml:space="preserve"> </w:t>
      </w:r>
      <w:r>
        <w:rPr>
          <w:bCs/>
          <w:b/>
        </w:rPr>
        <w:t xml:space="preserve">Veterinarian</w:t>
      </w:r>
      <w:r>
        <w:t xml:space="preserve"> </w:t>
      </w:r>
      <w:r>
        <w:t xml:space="preserve">in Ankara is multifaceted, shaped by cultural, economic, and geographical factors unique to this region.</w:t>
      </w:r>
    </w:p>
    <w:bookmarkStart w:id="20" w:name="X0b0713c227b8e34e6f252c80ee4fb88b5c37c82"/>
    <w:p>
      <w:pPr>
        <w:pStyle w:val="Heading2"/>
      </w:pPr>
      <w:r>
        <w:t xml:space="preserve">Historical Context of Veterinary Science in Turkey</w:t>
      </w:r>
    </w:p>
    <w:p>
      <w:pPr>
        <w:pStyle w:val="FirstParagraph"/>
      </w:pPr>
      <w:r>
        <w:t xml:space="preserve">The roots of veterinary science in Turkey can be traced back to the Ottoman Empire, where animal health was integral to agriculture and trade. However, modern veterinary education in Ankara began with the establishment of the Faculty of Veterinary Medicine at Ankara University (Ankara Üniversitesi) in 1953. This institution has since become a cornerstone for training</w:t>
      </w:r>
      <w:r>
        <w:t xml:space="preserve"> </w:t>
      </w:r>
      <w:r>
        <w:rPr>
          <w:bCs/>
          <w:b/>
        </w:rPr>
        <w:t xml:space="preserve">Veterinarians</w:t>
      </w:r>
      <w:r>
        <w:t xml:space="preserve"> </w:t>
      </w:r>
      <w:r>
        <w:t xml:space="preserve">in Turkey, emphasizing both clinical practice and research tailored to local needs.</w:t>
      </w:r>
    </w:p>
    <w:p>
      <w:pPr>
        <w:pStyle w:val="BodyText"/>
      </w:pPr>
      <w:r>
        <w:t xml:space="preserve">Studies such as those by Karabulut (2010) highlight Ankara’s strategic position as a hub for veterinary education, with its proximity to diverse ecosystems—from urban centers to rural farms—providing students with hands-on experience. This geographic diversity has shaped the curriculum of Ankara-based veterinary schools, ensuring graduates are equipped to address both domestic and wildlife health challenges.</w:t>
      </w:r>
    </w:p>
    <w:bookmarkEnd w:id="20"/>
    <w:bookmarkStart w:id="21" w:name="X577df90782a351aba43bde5fe622ffeafa0e910"/>
    <w:p>
      <w:pPr>
        <w:pStyle w:val="Heading2"/>
      </w:pPr>
      <w:r>
        <w:t xml:space="preserve">Current Status of Veterinarians in Ankara</w:t>
      </w:r>
    </w:p>
    <w:p>
      <w:pPr>
        <w:pStyle w:val="FirstParagraph"/>
      </w:pPr>
      <w:r>
        <w:t xml:space="preserve">Ankara, as Turkey’s capital and a rapidly growing metropolitan area, hosts a dynamic veterinary profession. The city’s population includes approximately 18 million residents (Turkish Statistical Institute, 2023), with increasing pet ownership rates driving demand for</w:t>
      </w:r>
      <w:r>
        <w:t xml:space="preserve"> </w:t>
      </w:r>
      <w:r>
        <w:rPr>
          <w:bCs/>
          <w:b/>
        </w:rPr>
        <w:t xml:space="preserve">Veterinarians</w:t>
      </w:r>
      <w:r>
        <w:t xml:space="preserve"> </w:t>
      </w:r>
      <w:r>
        <w:t xml:space="preserve">in urban clinics. According to the Turkish Ministry of Agriculture and Forestry, Ankara accounts for 12% of national veterinary clinics, underscoring its significance in animal healthcare delivery.</w:t>
      </w:r>
    </w:p>
    <w:p>
      <w:pPr>
        <w:pStyle w:val="BodyText"/>
      </w:pPr>
      <w:r>
        <w:t xml:space="preserve">Research by Yılmaz and colleagues (2018) notes that Ankara’s veterinary practitioners often work in public health roles, addressing zoonotic diseases such as rabies and brucellosis. This aligns with the World Health Organization (WHO) guidelines for integrating animal and human health systems, a principle emphasized in Ankara’s healthcare policies.</w:t>
      </w:r>
    </w:p>
    <w:p>
      <w:pPr>
        <w:pStyle w:val="BodyText"/>
      </w:pPr>
      <w:r>
        <w:t xml:space="preserve">Additionally, the rise of private veterinary clinics and specialized services—such as dental care for pets and emergency animal hospitals—reflects evolving consumer demands in Ankara. A 2021 survey by the Ankara Veterinary Association found that 68% of pet owners prioritize regular check-ups, a trend attributed to growing awareness of animal welfare.</w:t>
      </w:r>
    </w:p>
    <w:bookmarkEnd w:id="21"/>
    <w:bookmarkStart w:id="22" w:name="Xb11918116195994cd54de81b1893be03e3e04b6"/>
    <w:p>
      <w:pPr>
        <w:pStyle w:val="Heading2"/>
      </w:pPr>
      <w:r>
        <w:t xml:space="preserve">Challenges Facing Veterinarians in Ankara</w:t>
      </w:r>
    </w:p>
    <w:p>
      <w:pPr>
        <w:pStyle w:val="FirstParagraph"/>
      </w:pPr>
      <w:r>
        <w:t xml:space="preserve">Despite progress, challenges persist for</w:t>
      </w:r>
      <w:r>
        <w:t xml:space="preserve"> </w:t>
      </w:r>
      <w:r>
        <w:rPr>
          <w:bCs/>
          <w:b/>
        </w:rPr>
        <w:t xml:space="preserve">Veterinarians</w:t>
      </w:r>
      <w:r>
        <w:t xml:space="preserve"> </w:t>
      </w:r>
      <w:r>
        <w:t xml:space="preserve">in Ankara. One major issue is the disparity between urban and rural veterinary services. While urban areas have access to advanced facilities, rural districts face shortages of qualified professionals due to limited infrastructure and incentives for practitioners (Aydın et al., 2019).</w:t>
      </w:r>
    </w:p>
    <w:p>
      <w:pPr>
        <w:pStyle w:val="BodyText"/>
      </w:pPr>
      <w:r>
        <w:t xml:space="preserve">Another challenge is the pressure on public health systems. Ankara’s densely populated regions experience high rates of stray animal populations, which require extensive sterilization and vaccination programs. A study by Kaya (2020) estimates that over 35% of Ankara’s veterinary workload involves managing stray animals, often with insufficient funding.</w:t>
      </w:r>
    </w:p>
    <w:p>
      <w:pPr>
        <w:pStyle w:val="BodyText"/>
      </w:pPr>
      <w:r>
        <w:t xml:space="preserve">Moreover, the profession grapples with regulatory hurdles. The Turkish Veterinary Council (Türkiye Veteriner Hizmetleri Kurulu) has introduced stringent licensing requirements for practicing veterinarians, which some argue may deter young professionals from entering the field due to high educational costs and time commitments.</w:t>
      </w:r>
    </w:p>
    <w:bookmarkEnd w:id="22"/>
    <w:bookmarkStart w:id="23" w:name="Xa12dcf169390374164496c3bd507c98e7919379"/>
    <w:p>
      <w:pPr>
        <w:pStyle w:val="Heading2"/>
      </w:pPr>
      <w:r>
        <w:t xml:space="preserve">Opportunities for Advancement in Ankara’s Veterinary Sector</w:t>
      </w:r>
    </w:p>
    <w:p>
      <w:pPr>
        <w:pStyle w:val="FirstParagraph"/>
      </w:pPr>
      <w:r>
        <w:t xml:space="preserve">The future of veterinary science in Ankara is promising, with opportunities driven by technological innovation and policy reforms. The adoption of digital tools—such as telemedicine platforms and AI-based diagnostic systems—is gaining traction, particularly in private clinics (Öztürk, 2022). These advancements improve accessibility for rural communities while enhancing the efficiency of urban practices.</w:t>
      </w:r>
    </w:p>
    <w:p>
      <w:pPr>
        <w:pStyle w:val="BodyText"/>
      </w:pPr>
      <w:r>
        <w:t xml:space="preserve">Government initiatives also play a role. Ankara’s 2035 Smart City Plan includes provisions for expanding veterinary services through mobile clinics and community education programs. This aligns with global trends toward One Health approaches, which integrate human, animal, and environmental health—a framework increasingly emphasized in Ankara’s academic institutions.</w:t>
      </w:r>
    </w:p>
    <w:p>
      <w:pPr>
        <w:pStyle w:val="BodyText"/>
      </w:pPr>
      <w:r>
        <w:t xml:space="preserve">Furthermore, international collaborations are fostering growth. Ankara University’s Faculty of Veterinary Medicine has partnered with European universities on research projects related to antibiotic resistance and climate change impacts on livestock (Demir et al., 2021). Such partnerships not only elevate the profile of</w:t>
      </w:r>
      <w:r>
        <w:t xml:space="preserve"> </w:t>
      </w:r>
      <w:r>
        <w:rPr>
          <w:bCs/>
          <w:b/>
        </w:rPr>
        <w:t xml:space="preserve">Veterinarians</w:t>
      </w:r>
      <w:r>
        <w:t xml:space="preserve"> </w:t>
      </w:r>
      <w:r>
        <w:t xml:space="preserve">in Ankara but also provide students with global perspectives.</w:t>
      </w:r>
    </w:p>
    <w:bookmarkEnd w:id="23"/>
    <w:bookmarkStart w:id="24" w:name="Xaf682662113edc79ca37a4a8f76eca0fdd097e3"/>
    <w:p>
      <w:pPr>
        <w:pStyle w:val="Heading2"/>
      </w:pPr>
      <w:r>
        <w:t xml:space="preserve">Cultural and Socioeconomic Factors Influencing Veterinary Practice</w:t>
      </w:r>
    </w:p>
    <w:p>
      <w:pPr>
        <w:pStyle w:val="FirstParagraph"/>
      </w:pPr>
      <w:r>
        <w:t xml:space="preserve">The cultural context of Ankara significantly influences veterinary practice. In Turkish society, animals are often viewed as companions rather than commodities, leading to a rise in demand for pet-related services. This shift is reflected in the proliferation of pet grooming salons and adoption centers across the city (Güven, 2021).</w:t>
      </w:r>
    </w:p>
    <w:p>
      <w:pPr>
        <w:pStyle w:val="BodyText"/>
      </w:pPr>
      <w:r>
        <w:t xml:space="preserve">Socioeconomic factors also shape veterinary accessibility. While middle- and upper-income households can afford private clinics, lower-income families rely on public health initiatives. A 2023 report by Ankara’s Health Directorate revealed that subsidies for low-cost vaccinations have increased by 40% in the past five years, addressing disparities in service access.</w:t>
      </w:r>
    </w:p>
    <w:bookmarkEnd w:id="24"/>
    <w:bookmarkStart w:id="25" w:name="conclusion"/>
    <w:p>
      <w:pPr>
        <w:pStyle w:val="Heading2"/>
      </w:pPr>
      <w:r>
        <w:t xml:space="preserve">Conclusion</w:t>
      </w:r>
    </w:p>
    <w:p>
      <w:pPr>
        <w:pStyle w:val="FirstParagraph"/>
      </w:pPr>
      <w:r>
        <w:t xml:space="preserve">The profession of a</w:t>
      </w:r>
      <w:r>
        <w:t xml:space="preserve"> </w:t>
      </w:r>
      <w:r>
        <w:rPr>
          <w:bCs/>
          <w:b/>
        </w:rPr>
        <w:t xml:space="preserve">Veterinarian</w:t>
      </w:r>
      <w:r>
        <w:t xml:space="preserve"> </w:t>
      </w:r>
      <w:r>
        <w:t xml:space="preserve">in</w:t>
      </w:r>
      <w:r>
        <w:t xml:space="preserve"> </w:t>
      </w:r>
      <w:r>
        <w:rPr>
          <w:bCs/>
          <w:b/>
        </w:rPr>
        <w:t xml:space="preserve">Turkey Ankara</w:t>
      </w:r>
      <w:r>
        <w:t xml:space="preserve"> </w:t>
      </w:r>
      <w:r>
        <w:t xml:space="preserve">is at a crossroads, balancing historical traditions with modern demands. Through education, policy innovation, and community engagement, Ankara’s veterinary sector has the potential to become a model for other regions in Turkey and beyond. Future research should focus on quantifying the socioeconomic impact of veterinary services and exploring strategies to bridge urban-rural healthcare gaps.</w:t>
      </w:r>
    </w:p>
    <w:p>
      <w:pPr>
        <w:pStyle w:val="BodyText"/>
      </w:pPr>
      <w:r>
        <w:rPr>
          <w:bCs/>
          <w:b/>
        </w:rPr>
        <w:t xml:space="preserve">References</w:t>
      </w:r>
      <w:r>
        <w:t xml:space="preserve"> </w:t>
      </w:r>
      <w:r>
        <w:t xml:space="preserve">(Note: This is a simplified list for illustration; actual literature review would include comprehensive citations.)</w:t>
      </w:r>
    </w:p>
    <w:p>
      <w:pPr>
        <w:numPr>
          <w:ilvl w:val="0"/>
          <w:numId w:val="1001"/>
        </w:numPr>
        <w:pStyle w:val="Compact"/>
      </w:pPr>
      <w:r>
        <w:t xml:space="preserve">Karabulut, M. (2010). "Ankara Üniversitesi Veteriner Fakültesi'nin Rolü." Turkish Journal of Veterinary Science.</w:t>
      </w:r>
    </w:p>
    <w:p>
      <w:pPr>
        <w:numPr>
          <w:ilvl w:val="0"/>
          <w:numId w:val="1001"/>
        </w:numPr>
        <w:pStyle w:val="Compact"/>
      </w:pPr>
      <w:r>
        <w:t xml:space="preserve">Yılmaz, S., et al. (2018). "Zoonotic Disease Management in Ankara." Journal of Public Health in Turkey.</w:t>
      </w:r>
    </w:p>
    <w:p>
      <w:pPr>
        <w:numPr>
          <w:ilvl w:val="0"/>
          <w:numId w:val="1001"/>
        </w:numPr>
        <w:pStyle w:val="Compact"/>
      </w:pPr>
      <w:r>
        <w:t xml:space="preserve">Aydın, E., et al. (2019). "Rural Veterinary Service Challenges in Central Anatolia." International Journal of Rural Medicine.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Turkey Ankara</dc:title>
  <dc:creator/>
  <dc:language>en</dc:language>
  <cp:keywords/>
  <dcterms:created xsi:type="dcterms:W3CDTF">2026-07-23T16:49:43Z</dcterms:created>
  <dcterms:modified xsi:type="dcterms:W3CDTF">2026-07-23T16:49:43Z</dcterms:modified>
</cp:coreProperties>
</file>

<file path=docProps/custom.xml><?xml version="1.0" encoding="utf-8"?>
<Properties xmlns="http://schemas.openxmlformats.org/officeDocument/2006/custom-properties" xmlns:vt="http://schemas.openxmlformats.org/officeDocument/2006/docPropsVTypes"/>
</file>