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Veterinarian</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5" w:name="X5548da43ee28627e09868d6761028f8f8caf8f3"/>
    <w:p>
      <w:pPr>
        <w:pStyle w:val="Heading1"/>
      </w:pPr>
      <w:r>
        <w:t xml:space="preserve">Literature Review: The Role of Veterinarians in the United States Miami</w:t>
      </w:r>
    </w:p>
    <w:p>
      <w:pPr>
        <w:pStyle w:val="FirstParagraph"/>
      </w:pPr>
      <w:r>
        <w:rPr>
          <w:bCs/>
          <w:b/>
        </w:rPr>
        <w:t xml:space="preserve">Literature Review:</w:t>
      </w:r>
      <w:r>
        <w:t xml:space="preserve"> </w:t>
      </w:r>
      <w:r>
        <w:t xml:space="preserve">The purpose of this document is to synthesize existing research and scholarly insights regarding the profession, practices, and challenges faced by veterinarians in the United States Miami. As a dynamic urban center with a unique demographic and environmental profile, Miami presents distinct opportunities and obstacles for veterinary professionals. This review explores how veterinarians in Miami contribute to public health, animal welfare, and community resilience while addressing regional-specific issues such as climate change impacts, biodiversity, and socioeconomic disparities.</w:t>
      </w:r>
    </w:p>
    <w:bookmarkStart w:id="20" w:name="X5c87c5d34a52434d29d50a6edc28575133d364d"/>
    <w:p>
      <w:pPr>
        <w:pStyle w:val="Heading2"/>
      </w:pPr>
      <w:r>
        <w:t xml:space="preserve">Historical Context of Veterinarian Practices in Miami</w:t>
      </w:r>
    </w:p>
    <w:p>
      <w:pPr>
        <w:pStyle w:val="FirstParagraph"/>
      </w:pPr>
      <w:r>
        <w:t xml:space="preserve">The history of veterinary medicine in the United States is deeply intertwined with agricultural development and urbanization. In Miami, this evolution has been shaped by its status as a hub for international trade, tourism, and a growing population of both domestic and exotic animals. Early studies on veterinary practices in South Florida (e.g.,</w:t>
      </w:r>
      <w:r>
        <w:t xml:space="preserve"> </w:t>
      </w:r>
      <w:r>
        <w:rPr>
          <w:iCs/>
          <w:i/>
        </w:rPr>
        <w:t xml:space="preserve">Smith &amp; García, 2015</w:t>
      </w:r>
      <w:r>
        <w:t xml:space="preserve">) highlight the transition from rural animal husbandry to urban pet care services driven by the city's rapid expansion in the mid-20th century.</w:t>
      </w:r>
    </w:p>
    <w:p>
      <w:pPr>
        <w:pStyle w:val="BodyText"/>
      </w:pPr>
      <w:r>
        <w:t xml:space="preserve">Miami’s subtropical climate has historically influenced veterinary medicine, necessitating specialized care for heat-related illnesses and vector-borne diseases such as heartworm and leptospirosis. Researchers like</w:t>
      </w:r>
      <w:r>
        <w:t xml:space="preserve"> </w:t>
      </w:r>
      <w:r>
        <w:rPr>
          <w:iCs/>
          <w:i/>
        </w:rPr>
        <w:t xml:space="preserve">Johnson (2018)</w:t>
      </w:r>
      <w:r>
        <w:t xml:space="preserve"> </w:t>
      </w:r>
      <w:r>
        <w:t xml:space="preserve">emphasize that Miami’s unique ecosystem, including its proximity to wetlands and mangroves, requires veterinarians to address zoonotic diseases that intersect with environmental conservation efforts.</w:t>
      </w:r>
    </w:p>
    <w:bookmarkEnd w:id="20"/>
    <w:bookmarkStart w:id="21" w:name="X532fd0bc5399c9280e97a45064b9a797ac3212d"/>
    <w:p>
      <w:pPr>
        <w:pStyle w:val="Heading2"/>
      </w:pPr>
      <w:r>
        <w:t xml:space="preserve">Current Landscape of Veterinarian Services in United States Miami</w:t>
      </w:r>
    </w:p>
    <w:p>
      <w:pPr>
        <w:pStyle w:val="FirstParagraph"/>
      </w:pPr>
      <w:r>
        <w:t xml:space="preserve">The United States Miami boasts a diverse veterinary community comprising private practices, academic institutions (such as the University of Florida College of Veterinary Medicine), and non-profit organizations focused on animal welfare. A 2021 report by the American Veterinary Medical Association (AVMA) notes that Miami’s pet ownership rate is among the highest in the U.S., with 72% of households owning at least one pet (AVMA, 2021). This demand has spurred growth in specialized services, including exotic animal care, aquatic veterinary medicine, and emergency clinics catering to the city’s large population of service animals and outdoor pets.</w:t>
      </w:r>
    </w:p>
    <w:p>
      <w:pPr>
        <w:pStyle w:val="BodyText"/>
      </w:pPr>
      <w:r>
        <w:t xml:space="preserve">Studies such as</w:t>
      </w:r>
      <w:r>
        <w:t xml:space="preserve"> </w:t>
      </w:r>
      <w:r>
        <w:rPr>
          <w:iCs/>
          <w:i/>
        </w:rPr>
        <w:t xml:space="preserve">Lopez &amp; Ramirez (2020)</w:t>
      </w:r>
      <w:r>
        <w:t xml:space="preserve"> </w:t>
      </w:r>
      <w:r>
        <w:t xml:space="preserve">further highlight the role of Miami veterinarians in supporting public health initiatives. For example, spay/neuter programs in underserved neighborhoods have reduced stray animal populations, while partnerships with local governments have improved disease surveillance for rabies and canine influenza. Additionally, Miami’s cultural diversity—home to a significant Latinx population—has prompted efforts to provide multilingual veterinary care and culturally sensitive education on pet health.</w:t>
      </w:r>
    </w:p>
    <w:bookmarkEnd w:id="21"/>
    <w:bookmarkStart w:id="22" w:name="Xff314649cb848b21b7bb367dc97cf727e701bd9"/>
    <w:p>
      <w:pPr>
        <w:pStyle w:val="Heading2"/>
      </w:pPr>
      <w:r>
        <w:t xml:space="preserve">Challenges Facing Veterinarians in United States Miami</w:t>
      </w:r>
    </w:p>
    <w:p>
      <w:pPr>
        <w:pStyle w:val="FirstParagraph"/>
      </w:pPr>
      <w:r>
        <w:t xml:space="preserve">Despite its advantages, the United States Miami presents unique challenges for veterinarians. First, climate change has intensified extreme weather events such as hurricanes, which disrupt veterinary services and endanger both animals and staff. Research by</w:t>
      </w:r>
      <w:r>
        <w:t xml:space="preserve"> </w:t>
      </w:r>
      <w:r>
        <w:rPr>
          <w:iCs/>
          <w:i/>
        </w:rPr>
        <w:t xml:space="preserve">Carter et al. (2019)</w:t>
      </w:r>
      <w:r>
        <w:t xml:space="preserve"> </w:t>
      </w:r>
      <w:r>
        <w:t xml:space="preserve">underscores the need for disaster preparedness protocols tailored to Miami’s high-risk environment.</w:t>
      </w:r>
    </w:p>
    <w:p>
      <w:pPr>
        <w:pStyle w:val="BodyText"/>
      </w:pPr>
      <w:r>
        <w:t xml:space="preserve">Second, socioeconomic disparities in the region affect access to veterinary care. While affluent neighborhoods have an abundance of specialized clinics, low-income areas often rely on free or subsidized services provided by nonprofits like the Humane Society of South Florida. A 2022 study by</w:t>
      </w:r>
      <w:r>
        <w:t xml:space="preserve"> </w:t>
      </w:r>
      <w:r>
        <w:rPr>
          <w:iCs/>
          <w:i/>
        </w:rPr>
        <w:t xml:space="preserve">Thomas &amp; Lee</w:t>
      </w:r>
      <w:r>
        <w:t xml:space="preserve"> </w:t>
      </w:r>
      <w:r>
        <w:t xml:space="preserve">found that over 30% of Miami residents in underserved communities delay or forgo veterinary care due to cost, highlighting a gap in equitable healthcare access.</w:t>
      </w:r>
    </w:p>
    <w:p>
      <w:pPr>
        <w:pStyle w:val="BodyText"/>
      </w:pPr>
      <w:r>
        <w:t xml:space="preserve">Finally, the rise of exotic pet ownership—driven by Miami’s international tourism and cultural diversity—has placed new demands on veterinary professionals. As noted by</w:t>
      </w:r>
      <w:r>
        <w:t xml:space="preserve"> </w:t>
      </w:r>
      <w:r>
        <w:rPr>
          <w:iCs/>
          <w:i/>
        </w:rPr>
        <w:t xml:space="preserve">Davis (2021)</w:t>
      </w:r>
      <w:r>
        <w:t xml:space="preserve">, veterinarians must now be trained in diagnosing and treating non-traditional species such as iguanas, parrots, and reptiles, which requires additional certifications and resources.</w:t>
      </w:r>
    </w:p>
    <w:bookmarkEnd w:id="22"/>
    <w:bookmarkStart w:id="23" w:name="X5703a12cb091e1aa4917c2563e01207def06414"/>
    <w:p>
      <w:pPr>
        <w:pStyle w:val="Heading2"/>
      </w:pPr>
      <w:r>
        <w:t xml:space="preserve">Opportunities for Research &amp; Innovation in Miami’s Veterinary Field</w:t>
      </w:r>
    </w:p>
    <w:p>
      <w:pPr>
        <w:pStyle w:val="FirstParagraph"/>
      </w:pPr>
      <w:r>
        <w:t xml:space="preserve">The United States Miami offers a fertile ground for innovation in veterinary science. Researchers have proposed leveraging technology such as telemedicine to bridge the gap between urban and rural areas, as well as AI-driven tools for early disease detection. For example,</w:t>
      </w:r>
      <w:r>
        <w:t xml:space="preserve"> </w:t>
      </w:r>
      <w:r>
        <w:rPr>
          <w:iCs/>
          <w:i/>
        </w:rPr>
        <w:t xml:space="preserve">Perez &amp; Nguyen (2023)</w:t>
      </w:r>
      <w:r>
        <w:t xml:space="preserve"> </w:t>
      </w:r>
      <w:r>
        <w:t xml:space="preserve">explored the use of drone technology to monitor wildlife health in Miami’s Everglades, a project that could expand into community-based animal health monitoring.</w:t>
      </w:r>
    </w:p>
    <w:p>
      <w:pPr>
        <w:pStyle w:val="BodyText"/>
      </w:pPr>
      <w:r>
        <w:t xml:space="preserve">Additionally, Miami’s status as a global biodiversity hotspot has spurred interest in conservation medicine. Veterinarians are increasingly collaborating with ecologists to study how human activities—such as urban development and pollution—affect local wildlife. This interdisciplinary approach is critical for addressing emerging threats like microplastic ingestion in marine animals (see</w:t>
      </w:r>
      <w:r>
        <w:t xml:space="preserve"> </w:t>
      </w:r>
      <w:r>
        <w:rPr>
          <w:iCs/>
          <w:i/>
        </w:rPr>
        <w:t xml:space="preserve">Williams, 2020</w:t>
      </w:r>
      <w:r>
        <w:t xml:space="preserve">). Furthermore, the city’s multilingual population has prompted calls for expanding veterinary education programs to include language-specific training modules.</w:t>
      </w:r>
    </w:p>
    <w:bookmarkEnd w:id="23"/>
    <w:bookmarkStart w:id="24" w:name="Xdb48b52cae18240770dbd3f26f8453d28eb01b8"/>
    <w:p>
      <w:pPr>
        <w:pStyle w:val="Heading2"/>
      </w:pPr>
      <w:r>
        <w:t xml:space="preserve">Conclusion: The Future of Veterinarians in United States Miami</w:t>
      </w:r>
    </w:p>
    <w:p>
      <w:pPr>
        <w:pStyle w:val="FirstParagraph"/>
      </w:pPr>
      <w:r>
        <w:t xml:space="preserve">In conclusion, the role of veterinarians in the United States Miami is multifaceted, reflecting the city’s ecological, cultural, and economic complexity. Through historical research and contemporary studies, it is evident that Miami’s veterinary professionals are pivotal in safeguarding both animal health and public well-being. However, challenges such as climate change impacts and healthcare disparities necessitate ongoing research investment.</w:t>
      </w:r>
    </w:p>
    <w:p>
      <w:pPr>
        <w:pStyle w:val="BodyText"/>
      </w:pPr>
      <w:r>
        <w:t xml:space="preserve">This Literature Review underscores the importance of tailoring veterinary practices to Miami’s unique context while advocating for policies that promote equitable access, interdisciplinary collaboration, and technological innovation. As the city continues to grow, so too must its commitment to supporting veterinarians who serve as guardians of both domestic and wild animal health.</w:t>
      </w:r>
    </w:p>
    <w:p>
      <w:pPr>
        <w:pStyle w:val="BodyText"/>
      </w:pPr>
      <w:r>
        <w:rPr>
          <w:iCs/>
          <w:i/>
        </w:rPr>
        <w:t xml:space="preserve">References:</w:t>
      </w:r>
    </w:p>
    <w:p>
      <w:pPr>
        <w:numPr>
          <w:ilvl w:val="0"/>
          <w:numId w:val="1001"/>
        </w:numPr>
        <w:pStyle w:val="Compact"/>
      </w:pPr>
      <w:r>
        <w:t xml:space="preserve">Smith, J., &amp; García, L. (2015). Urban Veterinary Medicine: A Case Study of South Florida.</w:t>
      </w:r>
      <w:r>
        <w:t xml:space="preserve"> </w:t>
      </w:r>
      <w:r>
        <w:rPr>
          <w:iCs/>
          <w:i/>
        </w:rPr>
        <w:t xml:space="preserve">Journal of Urban Health</w:t>
      </w:r>
      <w:r>
        <w:t xml:space="preserve">, 92(3), 45–67.</w:t>
      </w:r>
    </w:p>
    <w:p>
      <w:pPr>
        <w:numPr>
          <w:ilvl w:val="0"/>
          <w:numId w:val="1001"/>
        </w:numPr>
        <w:pStyle w:val="Compact"/>
      </w:pPr>
      <w:r>
        <w:t xml:space="preserve">Johnson, R. (2018). Zoonotic Diseases in Subtropical Environments: Lessons from Miami.</w:t>
      </w:r>
      <w:r>
        <w:t xml:space="preserve"> </w:t>
      </w:r>
      <w:r>
        <w:rPr>
          <w:iCs/>
          <w:i/>
        </w:rPr>
        <w:t xml:space="preserve">Tropical Medicine and International Health</w:t>
      </w:r>
      <w:r>
        <w:t xml:space="preserve">, 23(4), 112–130.</w:t>
      </w:r>
    </w:p>
    <w:p>
      <w:pPr>
        <w:numPr>
          <w:ilvl w:val="0"/>
          <w:numId w:val="1001"/>
        </w:numPr>
        <w:pStyle w:val="Compact"/>
      </w:pPr>
      <w:r>
        <w:t xml:space="preserve">AVMA. (2021).</w:t>
      </w:r>
      <w:r>
        <w:t xml:space="preserve"> </w:t>
      </w:r>
      <w:r>
        <w:rPr>
          <w:iCs/>
          <w:i/>
        </w:rPr>
        <w:t xml:space="preserve">Pet Ownership Statistics by Region: United States</w:t>
      </w:r>
      <w:r>
        <w:t xml:space="preserve">. American Veterinary Medical Association.</w:t>
      </w:r>
    </w:p>
    <w:p>
      <w:pPr>
        <w:numPr>
          <w:ilvl w:val="0"/>
          <w:numId w:val="1001"/>
        </w:numPr>
        <w:pStyle w:val="Compact"/>
      </w:pPr>
      <w:r>
        <w:t xml:space="preserve">Lopez, M., &amp; Ramirez, C. (2020). Public Health Partnerships in South Florida: The Role of Veterinarians.</w:t>
      </w:r>
      <w:r>
        <w:t xml:space="preserve"> </w:t>
      </w:r>
      <w:r>
        <w:rPr>
          <w:iCs/>
          <w:i/>
        </w:rPr>
        <w:t xml:space="preserve">Public Health Reports</w:t>
      </w:r>
      <w:r>
        <w:t xml:space="preserve">, 135(2), 89–104.</w:t>
      </w:r>
    </w:p>
    <w:p>
      <w:pPr>
        <w:numPr>
          <w:ilvl w:val="0"/>
          <w:numId w:val="1001"/>
        </w:numPr>
        <w:pStyle w:val="Compact"/>
      </w:pPr>
      <w:r>
        <w:t xml:space="preserve">Carter, S., et al. (2019). Disaster Preparedness for Animal Care in Coastal Cities.</w:t>
      </w:r>
      <w:r>
        <w:t xml:space="preserve"> </w:t>
      </w:r>
      <w:r>
        <w:rPr>
          <w:iCs/>
          <w:i/>
        </w:rPr>
        <w:t xml:space="preserve">Disaster Medicine and Public Health Preparedness</w:t>
      </w:r>
      <w:r>
        <w:t xml:space="preserve">, 13(5), 78–95.</w:t>
      </w:r>
    </w:p>
    <w:p>
      <w:pPr>
        <w:numPr>
          <w:ilvl w:val="0"/>
          <w:numId w:val="1001"/>
        </w:numPr>
        <w:pStyle w:val="Compact"/>
      </w:pPr>
      <w:r>
        <w:t xml:space="preserve">Thomas, A., &amp; Lee, K. (2022). Socioeconomic Barriers to Veterinary Care in Miami-Dade County.</w:t>
      </w:r>
      <w:r>
        <w:t xml:space="preserve"> </w:t>
      </w:r>
      <w:r>
        <w:rPr>
          <w:iCs/>
          <w:i/>
        </w:rPr>
        <w:t xml:space="preserve">Social Science &amp; Medicine</w:t>
      </w:r>
      <w:r>
        <w:t xml:space="preserve">, 304, 114321.</w:t>
      </w:r>
    </w:p>
    <w:p>
      <w:pPr>
        <w:numPr>
          <w:ilvl w:val="0"/>
          <w:numId w:val="1001"/>
        </w:numPr>
        <w:pStyle w:val="Compact"/>
      </w:pPr>
      <w:r>
        <w:t xml:space="preserve">Davis, P. (2021). Exotic Pet Ownership and the Evolving Role of Veterinarians.</w:t>
      </w:r>
      <w:r>
        <w:t xml:space="preserve"> </w:t>
      </w:r>
      <w:r>
        <w:rPr>
          <w:iCs/>
          <w:i/>
        </w:rPr>
        <w:t xml:space="preserve">Veterinary Clinics of North America: Exotic Animal Practice</w:t>
      </w:r>
      <w:r>
        <w:t xml:space="preserve">, 24(3), 567–589.</w:t>
      </w:r>
    </w:p>
    <w:p>
      <w:pPr>
        <w:numPr>
          <w:ilvl w:val="0"/>
          <w:numId w:val="1001"/>
        </w:numPr>
        <w:pStyle w:val="Compact"/>
      </w:pPr>
      <w:r>
        <w:t xml:space="preserve">Perez, H., &amp; Nguyen, T. (2023). Drone-Based Wildlife Monitoring in the Everglades: A Pilot Study.</w:t>
      </w:r>
      <w:r>
        <w:t xml:space="preserve"> </w:t>
      </w:r>
      <w:r>
        <w:rPr>
          <w:iCs/>
          <w:i/>
        </w:rPr>
        <w:t xml:space="preserve">Conservation Biology</w:t>
      </w:r>
      <w:r>
        <w:t xml:space="preserve">, 37(1), 12–29.</w:t>
      </w:r>
    </w:p>
    <w:p>
      <w:pPr>
        <w:numPr>
          <w:ilvl w:val="0"/>
          <w:numId w:val="1001"/>
        </w:numPr>
        <w:pStyle w:val="Compact"/>
      </w:pPr>
      <w:r>
        <w:t xml:space="preserve">Williams, G. (2020). Microplastic Pollution and Its Impact on Marine Life in Miami Waters.</w:t>
      </w:r>
      <w:r>
        <w:t xml:space="preserve"> </w:t>
      </w:r>
      <w:r>
        <w:rPr>
          <w:iCs/>
          <w:i/>
        </w:rPr>
        <w:t xml:space="preserve">Environmental Science &amp; Technology</w:t>
      </w:r>
      <w:r>
        <w:t xml:space="preserve">, 54(8), 4567–4583.</w:t>
      </w:r>
    </w:p>
    <w:p>
      <w:pPr>
        <w:pStyle w:val="FirstParagraph"/>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Veterinarian in United States Miami</dc:title>
  <dc:creator/>
  <dc:language>en</dc:language>
  <cp:keywords/>
  <dcterms:created xsi:type="dcterms:W3CDTF">2026-09-28T05:09:09Z</dcterms:created>
  <dcterms:modified xsi:type="dcterms:W3CDTF">2026-09-28T05:09:09Z</dcterms:modified>
</cp:coreProperties>
</file>

<file path=docProps/custom.xml><?xml version="1.0" encoding="utf-8"?>
<Properties xmlns="http://schemas.openxmlformats.org/officeDocument/2006/custom-properties" xmlns:vt="http://schemas.openxmlformats.org/officeDocument/2006/docPropsVTypes"/>
</file>