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6dd1e0018858b89645d115eb96ad5ab0f91f8db"/>
    <w:p>
      <w:pPr>
        <w:pStyle w:val="Heading1"/>
      </w:pPr>
      <w:r>
        <w:t xml:space="preserve">Literature Review: Videographer in Algeria (Algiers)</w:t>
      </w:r>
    </w:p>
    <w:p>
      <w:pPr>
        <w:pStyle w:val="FirstParagraph"/>
      </w:pPr>
      <w:r>
        <w:t xml:space="preserve">This Literature Review explores the role, challenges, and contributions of videographers in the context of Algeria, with a specific focus on Algiers. As a rapidly evolving field within media production, videography has become integral to cultural expression, education, and commercial industries. However, in regions like Algeria—particularly its capital city—unique socio-political and economic factors shape the profession's trajectory. This review synthesizes existing research on videography practices in Algeria while emphasizing the significance of Algiers as a hub for creative professionals.</w:t>
      </w:r>
    </w:p>
    <w:bookmarkStart w:id="20" w:name="X44588eb91ac7325fac61c30851aaa0d06bb1fc2"/>
    <w:p>
      <w:pPr>
        <w:pStyle w:val="Heading2"/>
      </w:pPr>
      <w:r>
        <w:t xml:space="preserve">Historical Development of Videography in Algeria</w:t>
      </w:r>
    </w:p>
    <w:p>
      <w:pPr>
        <w:pStyle w:val="FirstParagraph"/>
      </w:pPr>
      <w:r>
        <w:t xml:space="preserve">The history of videography in Algeria is deeply intertwined with the country’s post-independence media landscape. Following independence from France in 1962, Algeria prioritized state-controlled media to promote national identity and unity. Early videographic works were dominated by government-produced content, reflecting ideological narratives (Benkhelifa &amp; Zerhouni, 2015). However, the late 20th century saw a gradual shift as private production houses and independent filmmakers began experimenting with documentary-style videography. Algiers emerged as a central node for this evolution due to its concentration of educational institutions and media outlets.</w:t>
      </w:r>
    </w:p>
    <w:p>
      <w:pPr>
        <w:pStyle w:val="BodyText"/>
      </w:pPr>
      <w:r>
        <w:t xml:space="preserve">Studies by El Atri (2018) highlight how the 1990s civil unrest in Algeria led to an increase in grassroots videographic storytelling, with citizens using portable cameras to document events. This period marked a turning point for videographers, who transitioned from being mere technicians to becoming active participants in socio-political discourse. Algiers, as a cultural and intellectual capital, became the epicenter of this movement.</w:t>
      </w:r>
    </w:p>
    <w:bookmarkEnd w:id="20"/>
    <w:bookmarkStart w:id="21" w:name="Xbf21d814ba0e50eb1b2a97f307898091d4da8ca"/>
    <w:p>
      <w:pPr>
        <w:pStyle w:val="Heading2"/>
      </w:pPr>
      <w:r>
        <w:t xml:space="preserve">Current Trends and Practices of Videographers in Algiers</w:t>
      </w:r>
    </w:p>
    <w:p>
      <w:pPr>
        <w:pStyle w:val="FirstParagraph"/>
      </w:pPr>
      <w:r>
        <w:t xml:space="preserve">Contemporary videographers in Algiers operate within a dynamic environment shaped by both traditional media structures and digital innovation. According to recent research (Cherif, 2021), the proliferation of smartphones with high-quality cameras has democratized access to videography, enabling independent creators to produce content without relying on expensive equipment. This trend is particularly evident in social media platforms like Instagram and YouTube, where videographers from Algiers share cultural narratives, urban life, and artistic collaborations.</w:t>
      </w:r>
    </w:p>
    <w:p>
      <w:pPr>
        <w:pStyle w:val="BodyText"/>
      </w:pPr>
      <w:r>
        <w:t xml:space="preserve">Moreover, the rise of digital streaming services has created new opportunities for videographers to reach global audiences. A case study by Saadi (2020) on Algerian documentary filmmakers notes that many in Algiers are now leveraging online platforms to showcase their work, bypassing traditional gatekeepers. This shift aligns with global trends but is uniquely contextualized within Algeria’s socio-economic and regulatory framework.</w:t>
      </w:r>
    </w:p>
    <w:bookmarkEnd w:id="21"/>
    <w:bookmarkStart w:id="22" w:name="Xaf6e17532bc486b90de3c987e090bb28ed6c3e1"/>
    <w:p>
      <w:pPr>
        <w:pStyle w:val="Heading2"/>
      </w:pPr>
      <w:r>
        <w:t xml:space="preserve">Challenges Facing Videographers in Algeria (Algiers)</w:t>
      </w:r>
    </w:p>
    <w:p>
      <w:pPr>
        <w:pStyle w:val="FirstParagraph"/>
      </w:pPr>
      <w:r>
        <w:t xml:space="preserve">Despite growth in the field, videographers in Algiers face significant challenges. One major issue is limited access to funding and resources. A report by the Algerian Association of Media Professionals (AAMP, 2019) reveals that independent videographers often struggle to secure financial backing for projects, leading to reliance on personal networks or international collaborators. Additionally, censorship remains a critical concern due to Algeria’s strict media regulations. Videographers must navigate sensitive topics without violating state laws, which can stifle creative freedom (Djebbari &amp; Khelifi, 2022).</w:t>
      </w:r>
    </w:p>
    <w:p>
      <w:pPr>
        <w:pStyle w:val="BodyText"/>
      </w:pPr>
      <w:r>
        <w:t xml:space="preserve">Technical challenges also persist. While Algiers has a growing number of media schools, many graduates lack access to advanced equipment or mentorship programs. This gap is compounded by the high cost of professional-grade cameras and editing software, which limits the ability of local videographers to compete in international markets.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promising opportunities for videographers in Algeria. The government has initiated programs to support youth entrepreneurship in creative industries, including media production. For example, the "Youth Media Hub" project in Algiers provides training and resources to aspiring videographers (Ministry of Culture &amp; Communication, 2021). These initiatives signal a growing recognition of the sector’s potential to contribute to Algeria’s cultural economy.</w:t>
      </w:r>
    </w:p>
    <w:p>
      <w:pPr>
        <w:pStyle w:val="BodyText"/>
      </w:pPr>
      <w:r>
        <w:t xml:space="preserve">International collaborations also offer avenues for growth. Videographers from Algiers have partnered with European and Middle Eastern media organizations on cross-border projects, enhancing their exposure and technical capabilities. Such partnerships not only provide financial support but also foster knowledge exchange that benefits the local industry.</w:t>
      </w:r>
    </w:p>
    <w:bookmarkEnd w:id="23"/>
    <w:bookmarkStart w:id="24" w:name="case-studies-videographers-in-algiers"/>
    <w:p>
      <w:pPr>
        <w:pStyle w:val="Heading2"/>
      </w:pPr>
      <w:r>
        <w:t xml:space="preserve">Case Studies: Videographers in Algiers</w:t>
      </w:r>
    </w:p>
    <w:p>
      <w:pPr>
        <w:pStyle w:val="FirstParagraph"/>
      </w:pPr>
      <w:r>
        <w:t xml:space="preserve">Several case studies illustrate the impact of videographers in Algiers. For instance, Mohamed Ait El-Hadj, an independent videographer based in the city, gained recognition for his documentary series on Algeria’s street art scene. His work highlights how local artists use public spaces to challenge societal norms—a theme resonating with Algeria’s post-revolutionary identity (Hadj &amp; El-Maouche, 2023).</w:t>
      </w:r>
    </w:p>
    <w:p>
      <w:pPr>
        <w:pStyle w:val="BodyText"/>
      </w:pPr>
      <w:r>
        <w:t xml:space="preserve">Another example is the collective "Cinéma Algérie," which produces short films and documentaries that blend traditional Algerian storytelling with modern cinematic techniques. Their success in international film festivals underscores the potential of Algiers-based videographers to create globally relevant content while preserving cultural authenticity.</w:t>
      </w:r>
    </w:p>
    <w:bookmarkEnd w:id="24"/>
    <w:bookmarkStart w:id="25" w:name="conclusion"/>
    <w:p>
      <w:pPr>
        <w:pStyle w:val="Heading2"/>
      </w:pPr>
      <w:r>
        <w:t xml:space="preserve">Conclusion</w:t>
      </w:r>
    </w:p>
    <w:p>
      <w:pPr>
        <w:pStyle w:val="FirstParagraph"/>
      </w:pPr>
      <w:r>
        <w:t xml:space="preserve">The literature on videographers in Algeria, particularly in Algiers, reveals a profession at a crossroads. While historical and regulatory challenges persist, emerging trends such as digital platforms and international collaborations offer new pathways for growth. As the role of videographers evolves from technical operators to cultural storytellers, their contributions will play a pivotal role in shaping Algeria’s media landscape. Future research should focus on longitudinal studies tracking the impact of policy changes on the sector, as well as comparative analyses between Algiers and other regional hubs like Casablanca or Tunis.</w:t>
      </w:r>
    </w:p>
    <w:p>
      <w:pPr>
        <w:pStyle w:val="BodyText"/>
      </w:pPr>
      <w:r>
        <w:t xml:space="preserve">In conclusion, this Literature Review underscores the importance of contextualizing videography within Algeria’s unique socio-political framework. For stakeholders in Algiers—including educators, policymakers, and creative professionals—investing in infrastructure, funding, and cultural preservation will be crucial to unlocking the full potential of videographers as agents of change.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Algeria (Algiers)</dc:title>
  <dc:creator/>
  <dc:language>en</dc:language>
  <cp:keywords/>
  <dcterms:created xsi:type="dcterms:W3CDTF">2026-07-23T15:12:44Z</dcterms:created>
  <dcterms:modified xsi:type="dcterms:W3CDTF">2026-07-23T15:12:44Z</dcterms:modified>
</cp:coreProperties>
</file>

<file path=docProps/custom.xml><?xml version="1.0" encoding="utf-8"?>
<Properties xmlns="http://schemas.openxmlformats.org/officeDocument/2006/custom-properties" xmlns:vt="http://schemas.openxmlformats.org/officeDocument/2006/docPropsVTypes"/>
</file>