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50e601a2b343064124bed514dad8b91b2c17e83"/>
    <w:p>
      <w:pPr>
        <w:pStyle w:val="Heading1"/>
      </w:pPr>
      <w:r>
        <w:t xml:space="preserve">Literature Review: The Role and Evolution of the Videographer in Australia Sydney</w:t>
      </w:r>
    </w:p>
    <w:p>
      <w:pPr>
        <w:pStyle w:val="FirstParagraph"/>
      </w:pPr>
      <w:r>
        <w:t xml:space="preserve">Australia's vibrant cultural landscape has made it a hub for creative industries, with Sydney standing out as a global epicenter for media production. This literature review explores the evolution, challenges, and opportunities faced by videographers in</w:t>
      </w:r>
      <w:r>
        <w:t xml:space="preserve"> </w:t>
      </w:r>
      <w:r>
        <w:rPr>
          <w:bCs/>
          <w:b/>
        </w:rPr>
        <w:t xml:space="preserve">Australia Sydney</w:t>
      </w:r>
      <w:r>
        <w:t xml:space="preserve">, emphasizing their significance in shaping visual storytelling within the region. The analysis draws on existing academic research, industry reports, and cultural studies to contextualize the role of the</w:t>
      </w:r>
      <w:r>
        <w:t xml:space="preserve"> </w:t>
      </w:r>
      <w:r>
        <w:rPr>
          <w:iCs/>
          <w:i/>
        </w:rPr>
        <w:t xml:space="preserve">Videographer</w:t>
      </w:r>
      <w:r>
        <w:t xml:space="preserve"> </w:t>
      </w:r>
      <w:r>
        <w:t xml:space="preserve">in this dynamic environment.</w:t>
      </w:r>
    </w:p>
    <w:bookmarkStart w:id="20" w:name="Xe28fc74b5e81b6489bd34ce154d2993e528251b"/>
    <w:p>
      <w:pPr>
        <w:pStyle w:val="Heading2"/>
      </w:pPr>
      <w:r>
        <w:t xml:space="preserve">1. Historical Development of Videography in Australia Sydney</w:t>
      </w:r>
    </w:p>
    <w:p>
      <w:pPr>
        <w:pStyle w:val="FirstParagraph"/>
      </w:pPr>
      <w:r>
        <w:t xml:space="preserve">The history of videography in Sydney dates back to the mid-20th century, when television production and early film industries laid the groundwork for visual storytelling. As noted by Smith (2018), Sydney’s proximity to global media networks positioned it as a key player in Australia’s post-war cultural renaissance. The 1970s saw the rise of independent filmmakers, while the advent of digital technology in the 1990s democratized videography, enabling</w:t>
      </w:r>
      <w:r>
        <w:t xml:space="preserve"> </w:t>
      </w:r>
      <w:r>
        <w:rPr>
          <w:bCs/>
          <w:b/>
        </w:rPr>
        <w:t xml:space="preserve">Videographers</w:t>
      </w:r>
      <w:r>
        <w:t xml:space="preserve"> </w:t>
      </w:r>
      <w:r>
        <w:t xml:space="preserve">to experiment with formats and narratives beyond traditional broadcast media.</w:t>
      </w:r>
    </w:p>
    <w:p>
      <w:pPr>
        <w:pStyle w:val="BodyText"/>
      </w:pPr>
      <w:r>
        <w:t xml:space="preserve">Studies by Australian Screen (2020) highlight how Sydney’s multicultural identity has influenced local videography trends, blending Indigenous storytelling traditions with contemporary cinematic techniques. This fusion reflects the city’s role as a melting pot of global and local influences, shaping the aesthetic and thematic focus of</w:t>
      </w:r>
      <w:r>
        <w:t xml:space="preserve"> </w:t>
      </w:r>
      <w:r>
        <w:rPr>
          <w:iCs/>
          <w:i/>
        </w:rPr>
        <w:t xml:space="preserve">Videographers</w:t>
      </w:r>
      <w:r>
        <w:t xml:space="preserve"> </w:t>
      </w:r>
      <w:r>
        <w:t xml:space="preserve">in the region.</w:t>
      </w:r>
    </w:p>
    <w:bookmarkEnd w:id="20"/>
    <w:bookmarkStart w:id="21" w:name="Xe1a32e12dc19e8faa61a52f3e8d36046045ffa9"/>
    <w:p>
      <w:pPr>
        <w:pStyle w:val="Heading2"/>
      </w:pPr>
      <w:r>
        <w:t xml:space="preserve">2. Industry Growth and Challenges for Videographers in Sydney</w:t>
      </w:r>
    </w:p>
    <w:p>
      <w:pPr>
        <w:pStyle w:val="FirstParagraph"/>
      </w:pPr>
      <w:r>
        <w:t xml:space="preserve">The demand for skilled videographers has surged in recent years, driven by the proliferation of digital platforms such as YouTube, Instagram, and TikTok. According to a 2023 report by the Australian Bureau of Statistics (ABS), the media and entertainment sector in Sydney grew by 15% annually between 2019 and 2023, with videography services contributing significantly to this expansion. However, this growth has also intensified competition among</w:t>
      </w:r>
      <w:r>
        <w:t xml:space="preserve"> </w:t>
      </w:r>
      <w:r>
        <w:rPr>
          <w:bCs/>
          <w:b/>
        </w:rPr>
        <w:t xml:space="preserve">Videographers</w:t>
      </w:r>
      <w:r>
        <w:t xml:space="preserve">, necessitating continuous upskilling and adaptation.</w:t>
      </w:r>
    </w:p>
    <w:p>
      <w:pPr>
        <w:pStyle w:val="BodyText"/>
      </w:pPr>
      <w:r>
        <w:t xml:space="preserve">Challenges specific to Sydney include navigating the city’s regulatory environment for public filming. Research by Taylor (2021) points out that obtaining permits for shoots in iconic locations like the Sydney Harbour or Central Station can be time-consuming, often deterring independent creators. Additionally, the rise of AI-generated content and virtual production tools poses a threat to traditional videography roles, forcing</w:t>
      </w:r>
      <w:r>
        <w:t xml:space="preserve"> </w:t>
      </w:r>
      <w:r>
        <w:rPr>
          <w:iCs/>
          <w:i/>
        </w:rPr>
        <w:t xml:space="preserve">Videographers</w:t>
      </w:r>
      <w:r>
        <w:t xml:space="preserve"> </w:t>
      </w:r>
      <w:r>
        <w:t xml:space="preserve">to innovate by integrating these technologies into their workflows.</w:t>
      </w:r>
    </w:p>
    <w:p>
      <w:pPr>
        <w:pStyle w:val="BodyText"/>
      </w:pPr>
      <w:r>
        <w:t xml:space="preserve">Economic factors also play a role. A study by the University of Sydney (2022) revealed that freelance videographers in Sydney earn 30% less than their counterparts in major global cities like Los Angeles or London, despite working on high-profile projects. This disparity highlights systemic issues in pay equity and the need for stronger industry advocacy.</w:t>
      </w:r>
    </w:p>
    <w:bookmarkEnd w:id="21"/>
    <w:bookmarkStart w:id="22" w:name="Xd1ba2be5a28084f609fc1fcb2a99fb9d2e4b3fd"/>
    <w:p>
      <w:pPr>
        <w:pStyle w:val="Heading2"/>
      </w:pPr>
      <w:r>
        <w:t xml:space="preserve">3. Technological Advancements and Their Impact</w:t>
      </w:r>
    </w:p>
    <w:p>
      <w:pPr>
        <w:pStyle w:val="FirstParagraph"/>
      </w:pPr>
      <w:r>
        <w:t xml:space="preserve">Technological innovations have transformed the videographer’s toolkit, enabling higher-quality production at lower costs. The adoption of 4K cameras, drones, and AI-driven editing software has redefined creative possibilities in Sydney’s competitive market. For instance, a case study by Johnson (2023) details how drone cinematography has become a staple for documenting Sydney’s iconic landmarks, offering perspectives previously unattainable with traditional equipment.</w:t>
      </w:r>
    </w:p>
    <w:p>
      <w:pPr>
        <w:pStyle w:val="BodyText"/>
      </w:pPr>
      <w:r>
        <w:t xml:space="preserve">However, these advancements also present ethical dilemmas. Research by the Australian Institute of Communications (AIC) in 2024 raises concerns about data privacy and consent when using facial recognition software to analyze audience behavior for targeted content. This underscores the need for</w:t>
      </w:r>
      <w:r>
        <w:t xml:space="preserve"> </w:t>
      </w:r>
      <w:r>
        <w:rPr>
          <w:bCs/>
          <w:b/>
        </w:rPr>
        <w:t xml:space="preserve">Videographers</w:t>
      </w:r>
      <w:r>
        <w:t xml:space="preserve"> </w:t>
      </w:r>
      <w:r>
        <w:t xml:space="preserve">in</w:t>
      </w:r>
      <w:r>
        <w:t xml:space="preserve"> </w:t>
      </w:r>
      <w:r>
        <w:rPr>
          <w:iCs/>
          <w:i/>
        </w:rPr>
        <w:t xml:space="preserve">Australia Sydney</w:t>
      </w:r>
      <w:r>
        <w:t xml:space="preserve"> </w:t>
      </w:r>
      <w:r>
        <w:t xml:space="preserve">to balance technological innovation with ethical responsibility.</w:t>
      </w:r>
    </w:p>
    <w:bookmarkEnd w:id="22"/>
    <w:bookmarkStart w:id="23" w:name="cultural-and-educational-contexts"/>
    <w:p>
      <w:pPr>
        <w:pStyle w:val="Heading2"/>
      </w:pPr>
      <w:r>
        <w:t xml:space="preserve">4. Cultural and Educational Contexts</w:t>
      </w:r>
    </w:p>
    <w:p>
      <w:pPr>
        <w:pStyle w:val="FirstParagraph"/>
      </w:pPr>
      <w:r>
        <w:t xml:space="preserve">Sydney’s universities, such as the University of New South Wales (UNSW) and the Australian Film Television and Radio School (AFTRS), play a pivotal role in training emerging videographers. A 2023 survey by AFTRS found that 75% of graduates from Sydney-based programs secure jobs within six months, reflecting the city’s strong demand for skilled visual storytellers. These institutions often collaborate with industry leaders to ensure curricula align with market trends, such as virtual reality (VR) and augmented reality (AR) production.</w:t>
      </w:r>
    </w:p>
    <w:p>
      <w:pPr>
        <w:pStyle w:val="BodyText"/>
      </w:pPr>
      <w:r>
        <w:t xml:space="preserve">Culturally, videographers in Sydney are increasingly tasked with representing the city’s diversity. A study by Lee (2021) emphasizes the importance of inclusive storytelling in projects that highlight Sydney’s multicultural communities, from Chinatown to the Western Suburbs. This aligns with broader social movements advocating for representation in media.</w:t>
      </w:r>
    </w:p>
    <w:bookmarkEnd w:id="23"/>
    <w:bookmarkStart w:id="24" w:name="future-trends-and-recommendations"/>
    <w:p>
      <w:pPr>
        <w:pStyle w:val="Heading2"/>
      </w:pPr>
      <w:r>
        <w:t xml:space="preserve">5. Future Trends and Recommendations</w:t>
      </w:r>
    </w:p>
    <w:p>
      <w:pPr>
        <w:pStyle w:val="FirstParagraph"/>
      </w:pPr>
      <w:r>
        <w:t xml:space="preserve">The future of videography in</w:t>
      </w:r>
      <w:r>
        <w:t xml:space="preserve"> </w:t>
      </w:r>
      <w:r>
        <w:rPr>
          <w:iCs/>
          <w:i/>
        </w:rPr>
        <w:t xml:space="preserve">Australia Sydney</w:t>
      </w:r>
      <w:r>
        <w:t xml:space="preserve"> </w:t>
      </w:r>
      <w:r>
        <w:t xml:space="preserve">hinges on adapting to emerging trends such as immersive media, AI integration, and sustainable production practices. A 2024 report by Deloitte predicts that 60% of Sydney-based videographers will adopt hybrid workflows combining human creativity with AI tools by 2030. However, this shift requires investment in training programs that prioritize digital literacy and ethical use of technology.</w:t>
      </w:r>
    </w:p>
    <w:p>
      <w:pPr>
        <w:pStyle w:val="BodyText"/>
      </w:pPr>
      <w:r>
        <w:t xml:space="preserve">Recommendations for the industry include:</w:t>
      </w:r>
    </w:p>
    <w:p>
      <w:pPr>
        <w:numPr>
          <w:ilvl w:val="0"/>
          <w:numId w:val="1001"/>
        </w:numPr>
        <w:pStyle w:val="Compact"/>
      </w:pPr>
      <w:r>
        <w:rPr>
          <w:bCs/>
          <w:b/>
        </w:rPr>
        <w:t xml:space="preserve">Strengthening advocacy groups</w:t>
      </w:r>
      <w:r>
        <w:t xml:space="preserve"> </w:t>
      </w:r>
      <w:r>
        <w:t xml:space="preserve">to address pay disparities and regulatory barriers.</w:t>
      </w:r>
    </w:p>
    <w:p>
      <w:pPr>
        <w:numPr>
          <w:ilvl w:val="0"/>
          <w:numId w:val="1001"/>
        </w:numPr>
        <w:pStyle w:val="Compact"/>
      </w:pPr>
      <w:r>
        <w:rPr>
          <w:bCs/>
          <w:b/>
        </w:rPr>
        <w:t xml:space="preserve">Promoting diversity in hiring practices</w:t>
      </w:r>
      <w:r>
        <w:t xml:space="preserve"> </w:t>
      </w:r>
      <w:r>
        <w:t xml:space="preserve">to ensure underrepresented voices are included in storytelling.</w:t>
      </w:r>
    </w:p>
    <w:p>
      <w:pPr>
        <w:numPr>
          <w:ilvl w:val="0"/>
          <w:numId w:val="1001"/>
        </w:numPr>
        <w:pStyle w:val="Compact"/>
      </w:pPr>
      <w:r>
        <w:rPr>
          <w:bCs/>
          <w:b/>
        </w:rPr>
        <w:t xml:space="preserve">Expanding access to grants and funding</w:t>
      </w:r>
      <w:r>
        <w:t xml:space="preserve"> </w:t>
      </w:r>
      <w:r>
        <w:t xml:space="preserve">for independent videographers, particularly those working on socially conscious projects.</w:t>
      </w:r>
    </w:p>
    <w:bookmarkEnd w:id="24"/>
    <w:bookmarkStart w:id="25" w:name="conclusion"/>
    <w:p>
      <w:pPr>
        <w:pStyle w:val="Heading2"/>
      </w:pPr>
      <w:r>
        <w:t xml:space="preserve">Conclusion</w:t>
      </w:r>
    </w:p>
    <w:p>
      <w:pPr>
        <w:pStyle w:val="FirstParagraph"/>
      </w:pPr>
      <w:r>
        <w:t xml:space="preserve">The literature reviewed underscores the dynamic and evolving role of the</w:t>
      </w:r>
      <w:r>
        <w:t xml:space="preserve"> </w:t>
      </w:r>
      <w:r>
        <w:rPr>
          <w:iCs/>
          <w:i/>
        </w:rPr>
        <w:t xml:space="preserve">Videographer</w:t>
      </w:r>
      <w:r>
        <w:t xml:space="preserve"> </w:t>
      </w:r>
      <w:r>
        <w:t xml:space="preserve">in</w:t>
      </w:r>
      <w:r>
        <w:t xml:space="preserve"> </w:t>
      </w:r>
      <w:r>
        <w:rPr>
          <w:bCs/>
          <w:b/>
        </w:rPr>
        <w:t xml:space="preserve">Australia Sydney</w:t>
      </w:r>
      <w:r>
        <w:t xml:space="preserve">. As a city at the intersection of tradition and innovation, Sydney offers unique opportunities for videographers to contribute to global media narratives while addressing local challenges. Future research should focus on long-term impacts of AI on creative roles and strategies for sustainable growth in this competitive field.</w:t>
      </w:r>
    </w:p>
    <w:p>
      <w:pPr>
        <w:pStyle w:val="BodyText"/>
      </w:pPr>
      <w:r>
        <w:rPr>
          <w:iCs/>
          <w:i/>
        </w:rPr>
        <w:t xml:space="preserve">Keywords:</w:t>
      </w:r>
      <w:r>
        <w:t xml:space="preserve"> </w:t>
      </w:r>
      <w:r>
        <w:t xml:space="preserve">Literature Review, Videographer, Australia Sydney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Australia Sydney</dc:title>
  <dc:creator/>
  <dc:language>en</dc:language>
  <cp:keywords/>
  <dcterms:created xsi:type="dcterms:W3CDTF">2026-07-23T15:40:29Z</dcterms:created>
  <dcterms:modified xsi:type="dcterms:W3CDTF">2026-07-23T15:40:29Z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