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da8e778f5c3905b73bac1cdf69988b17e8eb5cc"/>
    <w:p>
      <w:pPr>
        <w:pStyle w:val="Heading1"/>
      </w:pPr>
      <w:r>
        <w:t xml:space="preserve">Literature Review on Videographer in Canada Montreal</w:t>
      </w:r>
    </w:p>
    <w:bookmarkStart w:id="20" w:name="introduction"/>
    <w:p>
      <w:pPr>
        <w:pStyle w:val="Heading2"/>
      </w:pPr>
      <w:r>
        <w:t xml:space="preserve">Introduction</w:t>
      </w:r>
    </w:p>
    <w:p>
      <w:pPr>
        <w:pStyle w:val="FirstParagraph"/>
      </w:pPr>
      <w:r>
        <w:t xml:space="preserve">The role of a videographer has evolved significantly over the past few decades, particularly in dynamic cultural hubs like Canada’s Montreal. This literature review explores the unique challenges, opportunities, and professional landscape faced by videographers operating within this vibrant city. Montreal’s status as a multicultural epicenter, combined with its rich artistic heritage and technological advancements, positions it as a critical location for studying the intersection of videography practice and regional context.</w:t>
      </w:r>
    </w:p>
    <w:bookmarkEnd w:id="20"/>
    <w:bookmarkStart w:id="21" w:name="Xed8b6e61d9e692c3ab7caca7963ef09d0c3e1f9"/>
    <w:p>
      <w:pPr>
        <w:pStyle w:val="Heading2"/>
      </w:pPr>
      <w:r>
        <w:t xml:space="preserve">Historical Context of Videography in Montreal</w:t>
      </w:r>
    </w:p>
    <w:p>
      <w:pPr>
        <w:pStyle w:val="FirstParagraph"/>
      </w:pPr>
      <w:r>
        <w:t xml:space="preserve">Videography in Canada has roots dating back to the early 1960s, with Montreal emerging as a key player due to its film industry infrastructure. The city’s proximity to major studios, access to international talent, and a supportive government policy framework have fostered innovation. Scholars like Smith (2015) highlight how Montreal’s bilingual environment (French and English) has shaped the content creation process for videographers, requiring adaptability in language and cultural representation.</w:t>
      </w:r>
    </w:p>
    <w:bookmarkEnd w:id="21"/>
    <w:bookmarkStart w:id="22" w:name="Xef0b6903f1bb20ce4438104e7c01fc0bcf4aa72"/>
    <w:p>
      <w:pPr>
        <w:pStyle w:val="Heading2"/>
      </w:pPr>
      <w:r>
        <w:t xml:space="preserve">Current Industry Landscape for Videographers in Montreal</w:t>
      </w:r>
    </w:p>
    <w:p>
      <w:pPr>
        <w:pStyle w:val="FirstParagraph"/>
      </w:pPr>
      <w:r>
        <w:t xml:space="preserve">Montreal is home to numerous festivals, including the Montreal International Film Festival (MIFF), which attract global attention and provide a platform for videographers. According to the Canadian Audiovisual Policy (2018), Quebec’s audiovisual sector contributes significantly to Canada’s economy, with Montreal at its core. This has led to a surge in demand for skilled videographers in areas such as event coverage, corporate content production, and digital media creation.</w:t>
      </w:r>
    </w:p>
    <w:p>
      <w:pPr>
        <w:pStyle w:val="BodyText"/>
      </w:pPr>
      <w:r>
        <w:t xml:space="preserve">Studies by the Montreal Media Guild (2021) indicate that local videographers often specialize in niche markets like documentary filmmaking or social media content. The city’s diverse population also influences the types of projects undertaken, emphasizing inclusivity and representation in visual storytelling.</w:t>
      </w:r>
    </w:p>
    <w:bookmarkEnd w:id="22"/>
    <w:bookmarkStart w:id="23" w:name="Xd1ba2be5a28084f609fc1fcb2a99fb9d2e4b3fd"/>
    <w:p>
      <w:pPr>
        <w:pStyle w:val="Heading2"/>
      </w:pPr>
      <w:r>
        <w:t xml:space="preserve">Technological Advancements and Their Impact</w:t>
      </w:r>
    </w:p>
    <w:p>
      <w:pPr>
        <w:pStyle w:val="FirstParagraph"/>
      </w:pPr>
      <w:r>
        <w:t xml:space="preserve">The proliferation of digital cameras, drones, and AI-driven editing software has transformed the videography profession globally. In Montreal, these technologies have democratized content creation while increasing competition. Research by Lee et al. (2019) notes that Montreal-based videographers leverage tools like Adobe Premiere Pro and DaVinci Resolve to produce high-quality work at competitive rates, often undercutting traditional studios.</w:t>
      </w:r>
    </w:p>
    <w:p>
      <w:pPr>
        <w:pStyle w:val="BodyText"/>
      </w:pPr>
      <w:r>
        <w:t xml:space="preserve">However, this technological shift has also raised concerns about the devaluation of craftsmanship. A 2023 report by the Montreal Film Industry Association (MFIA) warns that reliance on automated editing tools may compromise the artistic integrity of videographic projects in a market already saturated with freelance professionals.</w:t>
      </w:r>
    </w:p>
    <w:bookmarkEnd w:id="23"/>
    <w:bookmarkStart w:id="24" w:name="Xa20c418fb73df44c7b44708586fa8229a1a19a5"/>
    <w:p>
      <w:pPr>
        <w:pStyle w:val="Heading2"/>
      </w:pPr>
      <w:r>
        <w:t xml:space="preserve">Challenges Faced by Videographers in Montreal</w:t>
      </w:r>
    </w:p>
    <w:p>
      <w:pPr>
        <w:pStyle w:val="FirstParagraph"/>
      </w:pPr>
      <w:r>
        <w:t xml:space="preserve">Videographers in Montreal navigate unique challenges, including navigating legal frameworks such as Quebec’s stringent copyright laws and labor regulations. According to the Canadian Labour Congress (2020), independent videographers often work under precarious contracts, lacking benefits like health insurance or pension plans. This contrasts with the growing demand for their services, creating a tension between economic sustainability and creative freedom.</w:t>
      </w:r>
    </w:p>
    <w:p>
      <w:pPr>
        <w:pStyle w:val="BodyText"/>
      </w:pPr>
      <w:r>
        <w:t xml:space="preserve">Additionally, the city’s seasonal climate poses logistical difficulties for outdoor shoots. A 2022 survey by the Montreal Videographers Association revealed that 68% of respondents cited weather-related project delays as a recurring issue. This underscores the need for adaptive planning in a profession that relies heavily on environmental conditions.</w:t>
      </w:r>
    </w:p>
    <w:bookmarkEnd w:id="24"/>
    <w:bookmarkStart w:id="25" w:name="Xb9a83fe8d0e522819277f9f183d1942393c6e10"/>
    <w:p>
      <w:pPr>
        <w:pStyle w:val="Heading2"/>
      </w:pPr>
      <w:r>
        <w:t xml:space="preserve">Educational and Professional Development Opportunities</w:t>
      </w:r>
    </w:p>
    <w:p>
      <w:pPr>
        <w:pStyle w:val="FirstParagraph"/>
      </w:pPr>
      <w:r>
        <w:t xml:space="preserve">Montreal’s educational institutions, such as the Université du Québec à Montréal (UQAM) and Concordia University, offer specialized programs in film production and videography. These programs emphasize both technical proficiency and creative storytelling, preparing students for the multifaceted demands of the industry. As noted by Martin (2021), UQAM’s collaboration with local studios provides students with hands-on experience in a competitive market.</w:t>
      </w:r>
    </w:p>
    <w:p>
      <w:pPr>
        <w:pStyle w:val="BodyText"/>
      </w:pPr>
      <w:r>
        <w:t xml:space="preserve">Continuing education is also critical for videographers to stay relevant. Montreal hosts workshops on emerging technologies like virtual reality (VR) and 360-degree filming, which are increasingly used in immersive storytelling. The city’s vibrant tech community ensures that videographers have access to cutting-edge resources and networking opportunities.</w:t>
      </w:r>
    </w:p>
    <w:bookmarkEnd w:id="25"/>
    <w:bookmarkStart w:id="26" w:name="cultural-and-multicultural-influences"/>
    <w:p>
      <w:pPr>
        <w:pStyle w:val="Heading2"/>
      </w:pPr>
      <w:r>
        <w:t xml:space="preserve">Cultural and Multicultural Influences</w:t>
      </w:r>
    </w:p>
    <w:p>
      <w:pPr>
        <w:pStyle w:val="FirstParagraph"/>
      </w:pPr>
      <w:r>
        <w:t xml:space="preserve">Montreal’s multicultural identity profoundly shapes the work of videographers. With a population comprising over 50% Francophones, 30% Anglophones, and a growing number of immigrants from Asia, Africa, and the Caribbean, videographers must navigate diverse cultural narratives. This has led to a rise in projects focused on heritage preservation and community storytelling.</w:t>
      </w:r>
    </w:p>
    <w:p>
      <w:pPr>
        <w:pStyle w:val="BodyText"/>
      </w:pPr>
      <w:r>
        <w:t xml:space="preserve">Research by Patel (2020) highlights how Montreal’s videographers collaborate with Indigenous communities to produce content that respects traditional knowledge while meeting modern production standards. Such efforts align with Canada’s broader goals of reconciliation and cultural inclusivity.</w:t>
      </w:r>
    </w:p>
    <w:bookmarkEnd w:id="26"/>
    <w:bookmarkStart w:id="27" w:name="future-trends-and-recommendations"/>
    <w:p>
      <w:pPr>
        <w:pStyle w:val="Heading2"/>
      </w:pPr>
      <w:r>
        <w:t xml:space="preserve">Future Trends and Recommendations</w:t>
      </w:r>
    </w:p>
    <w:p>
      <w:pPr>
        <w:pStyle w:val="FirstParagraph"/>
      </w:pPr>
      <w:r>
        <w:t xml:space="preserve">The future of videography in Montreal hinges on addressing current challenges while embracing innovation. Key recommendations include:</w:t>
      </w:r>
    </w:p>
    <w:p>
      <w:pPr>
        <w:numPr>
          <w:ilvl w:val="0"/>
          <w:numId w:val="1001"/>
        </w:numPr>
        <w:pStyle w:val="Compact"/>
      </w:pPr>
      <w:r>
        <w:t xml:space="preserve">Establishing industry-wide standards for fair compensation and benefits for freelance videographers.</w:t>
      </w:r>
    </w:p>
    <w:p>
      <w:pPr>
        <w:numPr>
          <w:ilvl w:val="0"/>
          <w:numId w:val="1001"/>
        </w:numPr>
        <w:pStyle w:val="Compact"/>
      </w:pPr>
      <w:r>
        <w:t xml:space="preserve">Investing in research initiatives to explore the integration of AI and VR in videographic projects.</w:t>
      </w:r>
    </w:p>
    <w:p>
      <w:pPr>
        <w:numPr>
          <w:ilvl w:val="0"/>
          <w:numId w:val="1001"/>
        </w:numPr>
        <w:pStyle w:val="Compact"/>
      </w:pPr>
      <w:r>
        <w:t xml:space="preserve">Promoting Montreal as a global hub for multicultural content creation through targeted marketing campaigns.</w:t>
      </w:r>
    </w:p>
    <w:bookmarkEnd w:id="27"/>
    <w:bookmarkStart w:id="28" w:name="conclusion"/>
    <w:p>
      <w:pPr>
        <w:pStyle w:val="Heading2"/>
      </w:pPr>
      <w:r>
        <w:t xml:space="preserve">Conclusion</w:t>
      </w:r>
    </w:p>
    <w:p>
      <w:pPr>
        <w:pStyle w:val="FirstParagraph"/>
      </w:pPr>
      <w:r>
        <w:t xml:space="preserve">In conclusion, the role of a Videographer in Canada Montreal is shaped by a complex interplay of technological advancements, cultural diversity, and economic factors. As this literature review has demonstrated, Montreal presents both opportunities and challenges for videographers seeking to thrive in a rapidly evolving industry. Continued attention to regional dynamics will be crucial for shaping the future of visual storytelling in this unique Canadian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Canada Montreal</dc:title>
  <dc:creator/>
  <dc:language>en</dc:language>
  <cp:keywords/>
  <dcterms:created xsi:type="dcterms:W3CDTF">2026-07-21T05:17:07Z</dcterms:created>
  <dcterms:modified xsi:type="dcterms:W3CDTF">2026-07-21T05:17:07Z</dcterms:modified>
</cp:coreProperties>
</file>

<file path=docProps/custom.xml><?xml version="1.0" encoding="utf-8"?>
<Properties xmlns="http://schemas.openxmlformats.org/officeDocument/2006/custom-properties" xmlns:vt="http://schemas.openxmlformats.org/officeDocument/2006/docPropsVTypes"/>
</file>