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Videographer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93055c145d959657acce141651d92d9dcf5e4e9"/>
    <w:p>
      <w:pPr>
        <w:pStyle w:val="Heading1"/>
      </w:pPr>
      <w:r>
        <w:t xml:space="preserve">Literature Review: The Role of the Videographer in Canada Vancouver</w:t>
      </w:r>
    </w:p>
    <w:p>
      <w:pPr>
        <w:pStyle w:val="FirstParagraph"/>
      </w:pPr>
      <w:r>
        <w:t xml:space="preserve">The videographer, a pivotal figure in modern media production, holds a unique position within Canada's creative industries. This literature review examines the evolving role of the videographer specifically in Vancouver, British Columbia—a city renowned as a global hub for film and television production. By synthesizing existing research and industry trends, this document explores how the videographer’s profession intersects with technological advancements, cultural dynamics, and economic opportunities in Canada Vancouver.</w:t>
      </w:r>
    </w:p>
    <w:bookmarkStart w:id="20" w:name="X94e0a532267d19f2c8173d2a6dbcf32ea31e656"/>
    <w:p>
      <w:pPr>
        <w:pStyle w:val="Heading2"/>
      </w:pPr>
      <w:r>
        <w:t xml:space="preserve">Historical Context of Videography in Canada</w:t>
      </w:r>
    </w:p>
    <w:p>
      <w:pPr>
        <w:pStyle w:val="FirstParagraph"/>
      </w:pPr>
      <w:r>
        <w:t xml:space="preserve">The evolution of videography as a profession is deeply rooted in the transition from analog film to digital media. In Canada, this shift gained momentum during the 1990s, coinciding with the rise of independent filmmaking and documentary production. Vancouver, often referred to as "Hollywood North," has historically attracted filmmakers due to its diverse landscapes, tax incentives, and skilled workforce (BC Film Commission, 2023). Early studies on Canadian videography highlight how the profession emerged not only as a technical craft but also as an art form reflecting local narratives (McLeod &amp; Stewart, 1998). However, Vancouver’s specific cultural and economic environment has shaped the videographer’s role in ways distinct from other regions in Canada.</w:t>
      </w:r>
    </w:p>
    <w:bookmarkEnd w:id="20"/>
    <w:bookmarkStart w:id="21" w:name="Xd1ba2be5a28084f609fc1fcb2a99fb9d2e4b3fd"/>
    <w:p>
      <w:pPr>
        <w:pStyle w:val="Heading2"/>
      </w:pPr>
      <w:r>
        <w:t xml:space="preserve">Technological Advancements and Their Impact</w:t>
      </w:r>
    </w:p>
    <w:p>
      <w:pPr>
        <w:pStyle w:val="FirstParagraph"/>
      </w:pPr>
      <w:r>
        <w:t xml:space="preserve">Technological innovations have redefined the videographer’s capabilities, particularly in Canada Vancouver. The advent of high-resolution cameras, drones, and AI-driven editing tools has democratized video production while increasing demand for skilled professionals. Research by the Canadian Media Guild (2021) indicates that Vancouver-based videographers are among the first to adopt emerging technologies due to the city’s proximity to global media trends and its status as a tech innovation hub. For instance, 4K and 8K cameras now allow videographers in Vancouver to create content with cinematic quality for local clients ranging from real estate developers to Indigenous cultural organizations. This technological shift has also raised questions about the future of traditional roles, such as the need for videographers to master both technical and creative competencies (Chen et al., 2020).</w:t>
      </w:r>
    </w:p>
    <w:bookmarkEnd w:id="21"/>
    <w:bookmarkStart w:id="22" w:name="Xae6b679b6bd0c14c1005c8b173d3875b6ed6f93"/>
    <w:p>
      <w:pPr>
        <w:pStyle w:val="Heading2"/>
      </w:pPr>
      <w:r>
        <w:t xml:space="preserve">Vancouver’s Unique Position in Canada’s Media Landscape</w:t>
      </w:r>
    </w:p>
    <w:p>
      <w:pPr>
        <w:pStyle w:val="FirstParagraph"/>
      </w:pPr>
      <w:r>
        <w:t xml:space="preserve">Canada Vancouver stands out as a critical node in the country’s media industry. Its film studios, such as Sony Pictures Studios and Stage 19 Production Centre, have created a thriving ecosystem for videographers. Literature on the Canadian film industry underscores how Vancouver’s blend of natural beauty, multiculturalism, and production incentives makes it an attractive location for both domestic and international projects (CBC News, 2022). For videographers in this region, opportunities extend beyond commercial work to include documentary filmmaking, virtual reality content creation, and community-driven storytelling. However, the competitive nature of Vancouver’s market also means that videographers must navigate a saturated field while adhering to Canada’s strict labor laws and ethical standards (Canada Labour Congress, 2023).</w:t>
      </w:r>
    </w:p>
    <w:bookmarkEnd w:id="22"/>
    <w:bookmarkStart w:id="23" w:name="cultural-and-ethical-considerations"/>
    <w:p>
      <w:pPr>
        <w:pStyle w:val="Heading2"/>
      </w:pPr>
      <w:r>
        <w:t xml:space="preserve">Cultural and Ethical Considerations</w:t>
      </w:r>
    </w:p>
    <w:p>
      <w:pPr>
        <w:pStyle w:val="FirstParagraph"/>
      </w:pPr>
      <w:r>
        <w:t xml:space="preserve">Vancouver’s diverse population has influenced the videographer’s role in capturing cultural narratives. Studies on Canadian media ethics emphasize the importance of representation, consent, and cultural sensitivity—particularly when documenting Indigenous communities or marginalized groups (Dwyer &amp; Mander, 2017). In Vancouver, where over 50% of residents identify as non-white (Statistics Canada, 2023), videographers are increasingly expected to engage in cross-cultural collaboration. This requires not only technical expertise but also a deep understanding of ethical frameworks such as the Canadian Code of Ethics for Journalists (CJE) and provincial privacy laws.</w:t>
      </w:r>
    </w:p>
    <w:bookmarkEnd w:id="23"/>
    <w:bookmarkStart w:id="24" w:name="economic-opportunities-and-challenges"/>
    <w:p>
      <w:pPr>
        <w:pStyle w:val="Heading2"/>
      </w:pPr>
      <w:r>
        <w:t xml:space="preserve">Economic Opportunities and Challenges</w:t>
      </w:r>
    </w:p>
    <w:p>
      <w:pPr>
        <w:pStyle w:val="FirstParagraph"/>
      </w:pPr>
      <w:r>
        <w:t xml:space="preserve">The economic landscape for videographers in Vancouver is shaped by both opportunities and constraints. Industry reports highlight a growing demand for videography services in sectors like real estate, education, and tourism—sectors that benefit from Vancouver’s global appeal (Vancouver Economic Commission, 2023). However, competition remains fierce due to the city’s high concentration of media professionals. A 2021 study by the University of British Columbia found that many Vancouver-based videographers work freelance gigs to supplement their income, often juggling multiple projects simultaneously. Additionally, rising production costs and fluctuating government incentives pose challenges for independent videographers operating in this market.</w:t>
      </w:r>
    </w:p>
    <w:bookmarkEnd w:id="24"/>
    <w:bookmarkStart w:id="25" w:name="future-directions-and-research-gaps"/>
    <w:p>
      <w:pPr>
        <w:pStyle w:val="Heading2"/>
      </w:pPr>
      <w:r>
        <w:t xml:space="preserve">Future Directions and Research Gaps</w:t>
      </w:r>
    </w:p>
    <w:p>
      <w:pPr>
        <w:pStyle w:val="FirstParagraph"/>
      </w:pPr>
      <w:r>
        <w:t xml:space="preserve">While existing literature provides valuable insights into the videographer’s role in Canada Vancouver, several gaps remain. Few studies have explored the long-term effects of AI tools on creative decision-making by videographers or how climate change might influence outdoor filming practices in British Columbia. Furthermore, there is a need for more localized research on the intersection of Indigenous perspectives and videography ethics in Vancouver’s context. Future studies could also examine the role of social media platforms like TikTok and Instagram in redefining the videographer’s profession within Canada’s digital economy.</w:t>
      </w:r>
    </w:p>
    <w:bookmarkEnd w:id="25"/>
    <w:bookmarkStart w:id="26" w:name="conclusion"/>
    <w:p>
      <w:pPr>
        <w:pStyle w:val="Heading2"/>
      </w:pPr>
      <w:r>
        <w:t xml:space="preserve">Conclusion</w:t>
      </w:r>
    </w:p>
    <w:p>
      <w:pPr>
        <w:pStyle w:val="FirstParagraph"/>
      </w:pPr>
      <w:r>
        <w:t xml:space="preserve">The literature review highlights that the videographer in Canada Vancouver occupies a dynamic and multifaceted role, shaped by technological innovation, cultural diversity, and economic factors. As Vancouver continues to solidify its position as a global media capital, videographers must adapt to evolving demands while upholding ethical standards. This review underscores the importance of further research into localized challenges and opportunities for videographers in Canada Vancouver, ensuring that their contributions remain central to the nation’s creative industries.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Videographer in Canada Vancouver</dc:title>
  <dc:creator/>
  <dc:language>en</dc:language>
  <cp:keywords/>
  <dcterms:created xsi:type="dcterms:W3CDTF">2026-07-21T13:18:06Z</dcterms:created>
  <dcterms:modified xsi:type="dcterms:W3CDTF">2026-07-21T13:18:06Z</dcterms:modified>
</cp:coreProperties>
</file>

<file path=docProps/custom.xml><?xml version="1.0" encoding="utf-8"?>
<Properties xmlns="http://schemas.openxmlformats.org/officeDocument/2006/custom-properties" xmlns:vt="http://schemas.openxmlformats.org/officeDocument/2006/docPropsVTypes"/>
</file>