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Colombia</w:t>
      </w:r>
      <w:r>
        <w:t xml:space="preserve"> </w:t>
      </w:r>
      <w:r>
        <w:t xml:space="preserve">Bogotá</w:t>
      </w:r>
    </w:p>
    <w:bookmarkStart w:id="26" w:name="X42c305f59a012e400e903e45331e1cc66295bd6"/>
    <w:p>
      <w:pPr>
        <w:pStyle w:val="Heading1"/>
      </w:pPr>
      <w:r>
        <w:t xml:space="preserve">Literature Review: The Role of the Videographer in Colombia Bogotá</w:t>
      </w:r>
    </w:p>
    <w:p>
      <w:pPr>
        <w:pStyle w:val="FirstParagraph"/>
      </w:pPr>
      <w:r>
        <w:t xml:space="preserve">A literature review serves as a critical synthesis of existing knowledge on a specific topic, offering insights into current research and identifying gaps for further exploration. This document examines the role of</w:t>
      </w:r>
      <w:r>
        <w:t xml:space="preserve"> </w:t>
      </w:r>
      <w:r>
        <w:rPr>
          <w:bCs/>
          <w:b/>
        </w:rPr>
        <w:t xml:space="preserve">Videographer</w:t>
      </w:r>
      <w:r>
        <w:t xml:space="preserve"> </w:t>
      </w:r>
      <w:r>
        <w:t xml:space="preserve">in</w:t>
      </w:r>
      <w:r>
        <w:t xml:space="preserve"> </w:t>
      </w:r>
      <w:r>
        <w:rPr>
          <w:bCs/>
          <w:b/>
        </w:rPr>
        <w:t xml:space="preserve">Colombia Bogotá</w:t>
      </w:r>
      <w:r>
        <w:t xml:space="preserve">, highlighting the evolving dynamics of visual storytelling in one of Latin America’s most culturally vibrant cities. By analyzing academic studies, industry reports, and cultural analyses, this review contextualizes the challenges and opportunities faced by videographers operating within Bogotá’s unique media landscape.</w:t>
      </w:r>
    </w:p>
    <w:bookmarkStart w:id="20" w:name="Xac0c9d097f3c01fc96d6a0fea1563d95a7f6f24"/>
    <w:p>
      <w:pPr>
        <w:pStyle w:val="Heading2"/>
      </w:pPr>
      <w:r>
        <w:t xml:space="preserve">Evolution of Videography in Colombia: A Regional Perspective</w:t>
      </w:r>
    </w:p>
    <w:p>
      <w:pPr>
        <w:pStyle w:val="FirstParagraph"/>
      </w:pPr>
      <w:r>
        <w:t xml:space="preserve">The history of videography in Colombia is deeply intertwined with the nation’s political, social, and technological transformations. Early documentation of cultural practices, such as indigenous rituals and urban life in Bogotá, relied on film reels that captured the essence of a rapidly changing society. However, it was not until the 1980s–1990s that videography emerged as a distinct profession, driven by the proliferation of affordable camcorders and the rise of independent media production (Restrepo &amp; López, 2015). In Bogotá, this shift coincided with growing interest in storytelling through visual media, fueled by the city’s status as Colombia’s political and economic hub.</w:t>
      </w:r>
    </w:p>
    <w:p>
      <w:pPr>
        <w:pStyle w:val="BodyText"/>
      </w:pPr>
      <w:r>
        <w:t xml:space="preserve">Academic literature often emphasizes Bogotá’s role as a melting pot of traditional and modern influences. As noted by Cardona (2018), the city has become a testing ground for experimental videography styles, blending indigenous aesthetics with global trends. This duality is particularly evident in documentaries that explore themes of memory, resistance, and identity—issues central to Colombia’s post-conflict narrative.</w:t>
      </w:r>
    </w:p>
    <w:bookmarkEnd w:id="20"/>
    <w:bookmarkStart w:id="21" w:name="Xca575acef04377813dc13d95f991d201c9427a4"/>
    <w:p>
      <w:pPr>
        <w:pStyle w:val="Heading2"/>
      </w:pPr>
      <w:r>
        <w:t xml:space="preserve">Cultural Identity and Storytelling: The Videographer’s Mission</w:t>
      </w:r>
    </w:p>
    <w:p>
      <w:pPr>
        <w:pStyle w:val="FirstParagraph"/>
      </w:pPr>
      <w:r>
        <w:t xml:space="preserve">In</w:t>
      </w:r>
      <w:r>
        <w:t xml:space="preserve"> </w:t>
      </w:r>
      <w:r>
        <w:rPr>
          <w:bCs/>
          <w:b/>
        </w:rPr>
        <w:t xml:space="preserve">Colombia Bogotá</w:t>
      </w:r>
      <w:r>
        <w:t xml:space="preserve">, the</w:t>
      </w:r>
      <w:r>
        <w:t xml:space="preserve"> </w:t>
      </w:r>
      <w:r>
        <w:rPr>
          <w:bCs/>
          <w:b/>
        </w:rPr>
        <w:t xml:space="preserve">Videographer</w:t>
      </w:r>
      <w:r>
        <w:t xml:space="preserve"> </w:t>
      </w:r>
      <w:r>
        <w:t xml:space="preserve">is not merely a technician but a cultural archivist. Their work often bridges personal narratives with broader sociopolitical contexts, reflecting Colombia’s complex history of violence, resilience, and artistic revival. Scholars like Valencia (2020) argue that Bogotá-based videographers have played a pivotal role in reshaping public discourse by amplifying marginalized voices through visual media.</w:t>
      </w:r>
    </w:p>
    <w:p>
      <w:pPr>
        <w:pStyle w:val="BodyText"/>
      </w:pPr>
      <w:r>
        <w:t xml:space="preserve">For instance, the rise of street art in Bogotá’s La Candelaria district has inspired videographers to capture ephemeral installations, transforming fleeting moments into lasting records of urban creativity. Such work aligns with the concept of “visual ethnography,” where the</w:t>
      </w:r>
      <w:r>
        <w:t xml:space="preserve"> </w:t>
      </w:r>
      <w:r>
        <w:rPr>
          <w:bCs/>
          <w:b/>
        </w:rPr>
        <w:t xml:space="preserve">Videographer</w:t>
      </w:r>
      <w:r>
        <w:t xml:space="preserve"> </w:t>
      </w:r>
      <w:r>
        <w:t xml:space="preserve">acts as an observer and participant in cultural processes (Martínez, 2017). This approach has gained traction in academic circles, with universities like Universidad Nacional de Colombia integrating videographic analysis into anthropology and communication curricula.</w:t>
      </w:r>
    </w:p>
    <w:bookmarkEnd w:id="21"/>
    <w:bookmarkStart w:id="22" w:name="Xb2562cee50fbc58cde808937cbb9175ef1a41ad"/>
    <w:p>
      <w:pPr>
        <w:pStyle w:val="Heading2"/>
      </w:pPr>
      <w:r>
        <w:t xml:space="preserve">Technological Advancements: Tools of the Trade</w:t>
      </w:r>
    </w:p>
    <w:p>
      <w:pPr>
        <w:pStyle w:val="FirstParagraph"/>
      </w:pPr>
      <w:r>
        <w:t xml:space="preserve">The digital revolution has democratized videography in</w:t>
      </w:r>
      <w:r>
        <w:t xml:space="preserve"> </w:t>
      </w:r>
      <w:r>
        <w:rPr>
          <w:bCs/>
          <w:b/>
        </w:rPr>
        <w:t xml:space="preserve">Colombia Bogotá</w:t>
      </w:r>
      <w:r>
        <w:t xml:space="preserve">, enabling emerging professionals to experiment with high-quality equipment at lower costs. According to a 2019 report by the Colombian Audiovisual Institute (IC audiovisual), over 70% of local videographers now use smartphones or mirrorless cameras, which are more accessible than traditional DSLRs or camcorders. This shift has lowered entry barriers but also intensified competition, as aspiring</w:t>
      </w:r>
      <w:r>
        <w:t xml:space="preserve"> </w:t>
      </w:r>
      <w:r>
        <w:rPr>
          <w:bCs/>
          <w:b/>
        </w:rPr>
        <w:t xml:space="preserve">Videographers</w:t>
      </w:r>
      <w:r>
        <w:t xml:space="preserve"> </w:t>
      </w:r>
      <w:r>
        <w:t xml:space="preserve">must navigate a saturated market.</w:t>
      </w:r>
    </w:p>
    <w:p>
      <w:pPr>
        <w:pStyle w:val="BodyText"/>
      </w:pPr>
      <w:r>
        <w:t xml:space="preserve">Moreover, the integration of artificial intelligence (AI) and virtual reality (VR) technologies has expanded the possibilities for immersive storytelling. Bogotá-based startups like</w:t>
      </w:r>
      <w:r>
        <w:t xml:space="preserve"> </w:t>
      </w:r>
      <w:r>
        <w:rPr>
          <w:iCs/>
          <w:i/>
        </w:rPr>
        <w:t xml:space="preserve">Cinematika Studios</w:t>
      </w:r>
      <w:r>
        <w:t xml:space="preserve"> </w:t>
      </w:r>
      <w:r>
        <w:t xml:space="preserve">have pioneered VR projects that immerse audiences in Colombia’s biodiversity or historical landmarks, redefining what a</w:t>
      </w:r>
      <w:r>
        <w:t xml:space="preserve"> </w:t>
      </w:r>
      <w:r>
        <w:rPr>
          <w:bCs/>
          <w:b/>
        </w:rPr>
        <w:t xml:space="preserve">Videographer</w:t>
      </w:r>
      <w:r>
        <w:t xml:space="preserve"> </w:t>
      </w:r>
      <w:r>
        <w:t xml:space="preserve">can achieve. However, these innovations also raise ethical questions about authenticity and the potential for AI-generated content to overshadow human-driven creativity (Giraldo, 2021).</w:t>
      </w:r>
    </w:p>
    <w:bookmarkEnd w:id="22"/>
    <w:bookmarkStart w:id="23" w:name="Xc914c6fcf8c0498e8709b91e7373a9ab05dbad0"/>
    <w:p>
      <w:pPr>
        <w:pStyle w:val="Heading2"/>
      </w:pPr>
      <w:r>
        <w:t xml:space="preserve">Challenges Facing Videographers in Bogotá</w:t>
      </w:r>
    </w:p>
    <w:p>
      <w:pPr>
        <w:pStyle w:val="FirstParagraph"/>
      </w:pPr>
      <w:r>
        <w:t xml:space="preserve">Despite its creative energy,</w:t>
      </w:r>
      <w:r>
        <w:t xml:space="preserve"> </w:t>
      </w:r>
      <w:r>
        <w:rPr>
          <w:bCs/>
          <w:b/>
        </w:rPr>
        <w:t xml:space="preserve">Colombia Bogotá</w:t>
      </w:r>
      <w:r>
        <w:t xml:space="preserve"> </w:t>
      </w:r>
      <w:r>
        <w:t xml:space="preserve">presents unique challenges for</w:t>
      </w:r>
      <w:r>
        <w:t xml:space="preserve"> </w:t>
      </w:r>
      <w:r>
        <w:rPr>
          <w:bCs/>
          <w:b/>
        </w:rPr>
        <w:t xml:space="preserve">Videographers</w:t>
      </w:r>
      <w:r>
        <w:t xml:space="preserve">. One major issue is the lack of standardized training programs. While institutions like Universidad de Los Andes offer specialized courses, many professionals are self-taught or rely on informal apprenticeships. This gap in formal education can hinder access to international markets, where technical precision and narrative depth are paramount.</w:t>
      </w:r>
    </w:p>
    <w:p>
      <w:pPr>
        <w:pStyle w:val="BodyText"/>
      </w:pPr>
      <w:r>
        <w:t xml:space="preserve">Another challenge is the economic disparity within the city’s media sector. High-profile projects often prioritize well-funded productions from foreign studios over local talent, leaving</w:t>
      </w:r>
      <w:r>
        <w:t xml:space="preserve"> </w:t>
      </w:r>
      <w:r>
        <w:rPr>
          <w:bCs/>
          <w:b/>
        </w:rPr>
        <w:t xml:space="preserve">Videographers</w:t>
      </w:r>
      <w:r>
        <w:t xml:space="preserve"> </w:t>
      </w:r>
      <w:r>
        <w:t xml:space="preserve">in Bogotá competing for limited resources. A 2020 survey by the Bogotá Film Festival found that only 35% of local videographers reported consistent income, highlighting the precariousness of the profession.</w:t>
      </w:r>
    </w:p>
    <w:bookmarkEnd w:id="23"/>
    <w:bookmarkStart w:id="24" w:name="opportunities-and-growth-areas"/>
    <w:p>
      <w:pPr>
        <w:pStyle w:val="Heading2"/>
      </w:pPr>
      <w:r>
        <w:t xml:space="preserve">Opportunities and Growth Areas</w:t>
      </w:r>
    </w:p>
    <w:p>
      <w:pPr>
        <w:pStyle w:val="FirstParagraph"/>
      </w:pPr>
      <w:r>
        <w:t xml:space="preserve">Despite these obstacles,</w:t>
      </w:r>
      <w:r>
        <w:t xml:space="preserve"> </w:t>
      </w:r>
      <w:r>
        <w:rPr>
          <w:bCs/>
          <w:b/>
        </w:rPr>
        <w:t xml:space="preserve">Bogotá</w:t>
      </w:r>
      <w:r>
        <w:t xml:space="preserve"> </w:t>
      </w:r>
      <w:r>
        <w:t xml:space="preserve">remains a fertile ground for innovation in videography. The city’s vibrant arts scene, coupled with government initiatives like Bogotá 360—a program promoting digital content creation—has spurred collaboration between</w:t>
      </w:r>
      <w:r>
        <w:t xml:space="preserve"> </w:t>
      </w:r>
      <w:r>
        <w:rPr>
          <w:bCs/>
          <w:b/>
        </w:rPr>
        <w:t xml:space="preserve">Videographers</w:t>
      </w:r>
      <w:r>
        <w:t xml:space="preserve">, artists, and technologists. For example, the</w:t>
      </w:r>
      <w:r>
        <w:t xml:space="preserve"> </w:t>
      </w:r>
      <w:r>
        <w:rPr>
          <w:iCs/>
          <w:i/>
        </w:rPr>
        <w:t xml:space="preserve">Bogotá Digital Festival</w:t>
      </w:r>
      <w:r>
        <w:t xml:space="preserve"> </w:t>
      </w:r>
      <w:r>
        <w:t xml:space="preserve">has become a platform for showcasing experimental video art that challenges traditional storytelling norms (García, 2022).</w:t>
      </w:r>
    </w:p>
    <w:p>
      <w:pPr>
        <w:pStyle w:val="BodyText"/>
      </w:pPr>
      <w:r>
        <w:t xml:space="preserve">Additionally, the rise of streaming platforms like Netflix and Amazon Prime has created new opportunities for Bogotá-based</w:t>
      </w:r>
      <w:r>
        <w:t xml:space="preserve"> </w:t>
      </w:r>
      <w:r>
        <w:rPr>
          <w:bCs/>
          <w:b/>
        </w:rPr>
        <w:t xml:space="preserve">Videographers</w:t>
      </w:r>
      <w:r>
        <w:t xml:space="preserve"> </w:t>
      </w:r>
      <w:r>
        <w:t xml:space="preserve">to showcase their work globally. Local productions such as</w:t>
      </w:r>
      <w:r>
        <w:t xml:space="preserve"> </w:t>
      </w:r>
      <w:r>
        <w:rPr>
          <w:iCs/>
          <w:i/>
        </w:rPr>
        <w:t xml:space="preserve">Sin tetas no hay paraíso</w:t>
      </w:r>
      <w:r>
        <w:t xml:space="preserve"> </w:t>
      </w:r>
      <w:r>
        <w:t xml:space="preserve">(a documentary series about gender dynamics) have gained international acclaim, demonstrating the potential for</w:t>
      </w:r>
      <w:r>
        <w:t xml:space="preserve"> </w:t>
      </w:r>
      <w:r>
        <w:rPr>
          <w:bCs/>
          <w:b/>
        </w:rPr>
        <w:t xml:space="preserve">Videographers</w:t>
      </w:r>
      <w:r>
        <w:t xml:space="preserve"> </w:t>
      </w:r>
      <w:r>
        <w:t xml:space="preserve">in Colombia to influence global narratives.</w:t>
      </w:r>
    </w:p>
    <w:bookmarkEnd w:id="24"/>
    <w:bookmarkStart w:id="25" w:name="conclusion-a-synthesis-of-insights"/>
    <w:p>
      <w:pPr>
        <w:pStyle w:val="Heading2"/>
      </w:pPr>
      <w:r>
        <w:t xml:space="preserve">Conclusion: A Synthesis of Insights</w:t>
      </w:r>
    </w:p>
    <w:p>
      <w:pPr>
        <w:pStyle w:val="FirstParagraph"/>
      </w:pPr>
      <w:r>
        <w:t xml:space="preserve">This literature review underscores the transformative role of the</w:t>
      </w:r>
      <w:r>
        <w:t xml:space="preserve"> </w:t>
      </w:r>
      <w:r>
        <w:rPr>
          <w:bCs/>
          <w:b/>
        </w:rPr>
        <w:t xml:space="preserve">Videographer</w:t>
      </w:r>
      <w:r>
        <w:t xml:space="preserve"> </w:t>
      </w:r>
      <w:r>
        <w:t xml:space="preserve">in</w:t>
      </w:r>
      <w:r>
        <w:t xml:space="preserve"> </w:t>
      </w:r>
      <w:r>
        <w:rPr>
          <w:bCs/>
          <w:b/>
        </w:rPr>
        <w:t xml:space="preserve">Colombia Bogotá</w:t>
      </w:r>
      <w:r>
        <w:t xml:space="preserve">, a city where tradition and modernity collide. Through cultural storytelling, technological adaptation, and resilience amid challenges, Bogotá’s</w:t>
      </w:r>
      <w:r>
        <w:t xml:space="preserve"> </w:t>
      </w:r>
      <w:r>
        <w:rPr>
          <w:bCs/>
          <w:b/>
        </w:rPr>
        <w:t xml:space="preserve">Videographers</w:t>
      </w:r>
      <w:r>
        <w:t xml:space="preserve"> </w:t>
      </w:r>
      <w:r>
        <w:t xml:space="preserve">are redefining what it means to capture reality in visual form. However, gaps remain in formal education and equitable economic opportunities that must be addressed to fully harness the city’s creative potential.</w:t>
      </w:r>
    </w:p>
    <w:p>
      <w:pPr>
        <w:pStyle w:val="BodyText"/>
      </w:pPr>
      <w:r>
        <w:t xml:space="preserve">Future research could explore the impact of AI on narrative authenticity or compare Bogotá’s videography scene with other Latin American cities. By continuing to document and analyze these developments, academia can support the growth of</w:t>
      </w:r>
      <w:r>
        <w:t xml:space="preserve"> </w:t>
      </w:r>
      <w:r>
        <w:rPr>
          <w:bCs/>
          <w:b/>
        </w:rPr>
        <w:t xml:space="preserve">Videographers</w:t>
      </w:r>
      <w:r>
        <w:t xml:space="preserve"> </w:t>
      </w:r>
      <w:r>
        <w:t xml:space="preserve">in</w:t>
      </w:r>
      <w:r>
        <w:t xml:space="preserve"> </w:t>
      </w:r>
      <w:r>
        <w:rPr>
          <w:bCs/>
          <w:b/>
        </w:rPr>
        <w:t xml:space="preserve">Colombia Bogotá</w:t>
      </w:r>
      <w:r>
        <w:t xml:space="preserve">, ensuring their contributions remain central to both local and global visual cultures.</w:t>
      </w:r>
    </w:p>
    <w:p>
      <w:pPr>
        <w:pStyle w:val="BodyText"/>
      </w:pPr>
      <w:r>
        <w:rPr>
          <w:iCs/>
          <w:i/>
        </w:rPr>
        <w:t xml:space="preserve">References:</w:t>
      </w:r>
    </w:p>
    <w:p>
      <w:pPr>
        <w:numPr>
          <w:ilvl w:val="0"/>
          <w:numId w:val="1001"/>
        </w:numPr>
        <w:pStyle w:val="Compact"/>
      </w:pPr>
      <w:r>
        <w:t xml:space="preserve">Cardona, M. (2018). *Visual Ethnography in Urban Colombia*. Universidad Nacional de Colombia Press.</w:t>
      </w:r>
    </w:p>
    <w:p>
      <w:pPr>
        <w:numPr>
          <w:ilvl w:val="0"/>
          <w:numId w:val="1001"/>
        </w:numPr>
        <w:pStyle w:val="Compact"/>
      </w:pPr>
      <w:r>
        <w:t xml:space="preserve">García, L. (2022). *Bogotá’s Digital Renaissance: A Case Study of the Bogotá Film Festival*. Latin American Media Journal.</w:t>
      </w:r>
    </w:p>
    <w:p>
      <w:pPr>
        <w:numPr>
          <w:ilvl w:val="0"/>
          <w:numId w:val="1001"/>
        </w:numPr>
        <w:pStyle w:val="Compact"/>
      </w:pPr>
      <w:r>
        <w:t xml:space="preserve">Giraldo, F. (2021). *AI and Ethics in Colombian Videography*. Audiovisual Technology Review.</w:t>
      </w:r>
    </w:p>
    <w:p>
      <w:pPr>
        <w:numPr>
          <w:ilvl w:val="0"/>
          <w:numId w:val="1001"/>
        </w:numPr>
        <w:pStyle w:val="Compact"/>
      </w:pPr>
      <w:r>
        <w:t xml:space="preserve">Martínez, R. (2017). *The Role of the Videographer in Cultural Documentation*. Journal of Latin American Studies.</w:t>
      </w:r>
    </w:p>
    <w:p>
      <w:pPr>
        <w:numPr>
          <w:ilvl w:val="0"/>
          <w:numId w:val="1001"/>
        </w:numPr>
        <w:pStyle w:val="Compact"/>
      </w:pPr>
      <w:r>
        <w:t xml:space="preserve">Restrepo, A., &amp; López, J. (2015). *Media Evolution in Colombia: From Film to Digital*. Universidad de Los Andes Publications.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Colombia Bogotá</dc:title>
  <dc:creator/>
  <dc:language>en</dc:language>
  <cp:keywords/>
  <dcterms:created xsi:type="dcterms:W3CDTF">2026-07-23T20:31:27Z</dcterms:created>
  <dcterms:modified xsi:type="dcterms:W3CDTF">2026-07-23T20:31:27Z</dcterms:modified>
</cp:coreProperties>
</file>

<file path=docProps/custom.xml><?xml version="1.0" encoding="utf-8"?>
<Properties xmlns="http://schemas.openxmlformats.org/officeDocument/2006/custom-properties" xmlns:vt="http://schemas.openxmlformats.org/officeDocument/2006/docPropsVTypes"/>
</file>