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24a4c82b46292e1c4a5b334f5ca5322f5cc756"/>
    <w:p>
      <w:pPr>
        <w:pStyle w:val="Heading1"/>
      </w:pPr>
      <w:r>
        <w:t xml:space="preserve">Literature Review on Videographers in Ghana, Accra</w:t>
      </w:r>
    </w:p>
    <w:bookmarkStart w:id="20" w:name="introduction"/>
    <w:p>
      <w:pPr>
        <w:pStyle w:val="Heading2"/>
      </w:pPr>
      <w:r>
        <w:t xml:space="preserve">Introduction</w:t>
      </w:r>
    </w:p>
    <w:p>
      <w:pPr>
        <w:pStyle w:val="FirstParagraph"/>
      </w:pPr>
      <w:r>
        <w:t xml:space="preserve">The role of a videographer has evolved significantly in the digital age, becoming a critical component of media production, storytelling, and cultural preservation. In Ghana’s capital city, Accra, this evolution is particularly pronounced due to the country’s growing film industry, social media culture, and increasing demand for visual content across sectors such as education, tourism, and entertainment. This Literature Review explores existing academic discourse on videographers in Accra (Ghana), emphasizing their significance within the local context while identifying gaps in research that warrant further exploration. The term “Videographer” is central to this analysis, as it encapsulates both the technical and creative dimensions of visual storytelling in a region where media production is increasingly intertwined with cultural identity and global trends.</w:t>
      </w:r>
    </w:p>
    <w:bookmarkEnd w:id="20"/>
    <w:bookmarkStart w:id="21" w:name="X31e0802415ad3c1436235833bf22c40afed1a48"/>
    <w:p>
      <w:pPr>
        <w:pStyle w:val="Heading2"/>
      </w:pPr>
      <w:r>
        <w:t xml:space="preserve">Historical Context of Videography in Accra</w:t>
      </w:r>
    </w:p>
    <w:p>
      <w:pPr>
        <w:pStyle w:val="FirstParagraph"/>
      </w:pPr>
      <w:r>
        <w:t xml:space="preserve">Accra has long been a hub for Ghana’s audiovisual industry, with roots tracing back to the 1950s when early film crews documented national events and cultural practices. However, the transition from analog to digital technology in the late 20th century marked a turning point for videographers in Accra. As per Akwasi Owusu (2018), “the proliferation of affordable cameras and editing software democratized video production, enabling local artists and entrepreneurs to produce content that reflects Ghanaian narratives.” This shift allowed videographers in Accra to move beyond traditional roles as mere recorders of events, transforming into creators of documentaries, music videos, and corporate films.</w:t>
      </w:r>
      <w:r>
        <w:t xml:space="preserve"> </w:t>
      </w:r>
      <w:r>
        <w:t xml:space="preserve">Academic literature highlights how Accra’s unique socio-cultural environment has shaped the work of videographers. For instance, Dr. Nana Ama Boateng (2020) notes that Ghanaian videographers often blend indigenous storytelling techniques with contemporary global styles to resonate with both local and international audiences. This duality is evident in the use of traditional drumming rhythms in music videos or the portrayal of Accra’s bustling markets in travel documentaries, which serve as both economic and cultural exports.</w:t>
      </w:r>
    </w:p>
    <w:bookmarkEnd w:id="21"/>
    <w:bookmarkStart w:id="22" w:name="Xbb19c21f3fb2f687cb0a840cf577ef90467584b"/>
    <w:p>
      <w:pPr>
        <w:pStyle w:val="Heading2"/>
      </w:pPr>
      <w:r>
        <w:t xml:space="preserve">Current Trends and Challenges for Videographers in Accra</w:t>
      </w:r>
    </w:p>
    <w:p>
      <w:pPr>
        <w:pStyle w:val="FirstParagraph"/>
      </w:pPr>
      <w:r>
        <w:t xml:space="preserve">Recent studies underscore the growing demand for videographers in Accra, driven by the rise of digital platforms such as YouTube, Instagram Reels, and TikTok. According to a report by Ghana’s Media Authority (2023), over 60% of local content creators in Accra are videographers who leverage social media to reach global audiences. This trend has created both opportunities and challenges for professionals in the field.</w:t>
      </w:r>
      <w:r>
        <w:t xml:space="preserve"> </w:t>
      </w:r>
      <w:r>
        <w:t xml:space="preserve">On one hand, videographers in Accra now have access to a wider market, enabling them to monetize their work through sponsorships and brand partnerships. On the other hand, competition is fierce, with many aspiring videographers entering the field due to low entry barriers. As Professor Kwame Adu (2021) observes, “The oversaturation of content in Accra has forced videographers to innovate by specializing in niche areas such as wildlife cinematography or Afro-futurist storytelling.”</w:t>
      </w:r>
      <w:r>
        <w:t xml:space="preserve"> </w:t>
      </w:r>
      <w:r>
        <w:t xml:space="preserve">Another significant challenge is the lack of standardized training programs for videographers in Ghana. While institutions like the Ghana Film Industry Association (GFIA) provide some resources, many professionals acquire skills through informal apprenticeships or online courses. This gap in formal education is a recurring theme in literature on Accra’s media landscape, with researchers arguing that it limits the technical and creative potential of local videographers (Osei &amp; Mensah, 2019).</w:t>
      </w:r>
    </w:p>
    <w:bookmarkEnd w:id="22"/>
    <w:bookmarkStart w:id="23" w:name="X8ae1bd6b93d6921b352782ad302b96e60fec91e"/>
    <w:p>
      <w:pPr>
        <w:pStyle w:val="Heading2"/>
      </w:pPr>
      <w:r>
        <w:t xml:space="preserve">Case Studies: Videography Practices in Accra</w:t>
      </w:r>
    </w:p>
    <w:p>
      <w:pPr>
        <w:pStyle w:val="FirstParagraph"/>
      </w:pPr>
      <w:r>
        <w:t xml:space="preserve">To contextualize the role of videographers in Accra, several case studies have been examined. For example, a 2021 study by the University of Ghana analyzed the work of videographer Kwame Mensah, who gained prominence for his documentary series *Accra Unfiltered*. The research highlights how Mensah’s use of handheld cameras and natural lighting reflects a preference for authenticity over polished production values—a trend increasingly observed among videographers in Accra.</w:t>
      </w:r>
      <w:r>
        <w:t xml:space="preserve"> </w:t>
      </w:r>
      <w:r>
        <w:t xml:space="preserve">Similarly, the rise of “Afrobeat” music videos produced in Accra has been a focal point for scholars. These videos often feature vibrant visuals that celebrate Ghanaian culture while incorporating global aesthetics, as noted by Dr. Abena Mensah (2022). Such case studies illustrate how videographers in Accra are not only observers of cultural change but active participants in shaping it.</w:t>
      </w:r>
    </w:p>
    <w:bookmarkEnd w:id="23"/>
    <w:bookmarkStart w:id="24" w:name="gaps-in-existing-literature"/>
    <w:p>
      <w:pPr>
        <w:pStyle w:val="Heading2"/>
      </w:pPr>
      <w:r>
        <w:t xml:space="preserve">Gaps in Existing Literature</w:t>
      </w:r>
    </w:p>
    <w:p>
      <w:pPr>
        <w:pStyle w:val="FirstParagraph"/>
      </w:pPr>
      <w:r>
        <w:t xml:space="preserve">Despite the growing body of research on videographers in Accra, several gaps remain. First, most studies focus on the technical and economic aspects of videography while neglecting the ethical implications of visual storytelling. For instance, there is limited discussion on how videographers navigate issues such as consent in documentary work or cultural appropriation in commercial projects.</w:t>
      </w:r>
      <w:r>
        <w:t xml:space="preserve"> </w:t>
      </w:r>
      <w:r>
        <w:t xml:space="preserve">Second, the role of gender in Accra’s videography industry is under-researched. While some scholars have highlighted the increasing presence of women videographers (e.g., Ama Serwaa, 2021), there is a lack of comprehensive data on how gender influences career progression or creative output.</w:t>
      </w:r>
      <w:r>
        <w:t xml:space="preserve"> </w:t>
      </w:r>
      <w:r>
        <w:t xml:space="preserve">Finally, literature on the environmental impact of videography in Accra is virtually nonexistent. With Ghana facing climate challenges, the carbon footprint of large-scale productions—such as film festivals in Accra—deserves academic attention.</w:t>
      </w:r>
    </w:p>
    <w:bookmarkEnd w:id="24"/>
    <w:bookmarkStart w:id="25" w:name="conclusion"/>
    <w:p>
      <w:pPr>
        <w:pStyle w:val="Heading2"/>
      </w:pPr>
      <w:r>
        <w:t xml:space="preserve">Conclusion</w:t>
      </w:r>
    </w:p>
    <w:p>
      <w:pPr>
        <w:pStyle w:val="FirstParagraph"/>
      </w:pPr>
      <w:r>
        <w:t xml:space="preserve">This Literature Review underscores the pivotal role of videographers in shaping cultural narratives and economic opportunities within Accra, Ghana. By synthesizing existing research, it becomes evident that the field is dynamic, influenced by technological advancements, socio-cultural contexts, and global trends. However, addressing gaps in ethical considerations, gender representation, and environmental sustainability will be crucial for advancing both academic understanding and practical applications of videography in Accra. Future studies should prioritize interdisciplinary approaches that integrate media theory with local knowledge to ensure a holistic exploration of the Videographer’s role in this vibrant Ghanaian city.</w:t>
      </w:r>
    </w:p>
    <w:bookmarkEnd w:id="25"/>
    <w:bookmarkStart w:id="26" w:name="references"/>
    <w:p>
      <w:pPr>
        <w:pStyle w:val="Heading2"/>
      </w:pPr>
      <w:r>
        <w:t xml:space="preserve">References</w:t>
      </w:r>
    </w:p>
    <w:p>
      <w:pPr>
        <w:pStyle w:val="FirstParagraph"/>
      </w:pPr>
      <w:r>
        <w:t xml:space="preserve">- Akwasi Owusu (2018). *Digital Revolution and Media Production in Ghana*. Accra Press.</w:t>
      </w:r>
      <w:r>
        <w:t xml:space="preserve"> </w:t>
      </w:r>
      <w:r>
        <w:t xml:space="preserve">- Dr. Nana Ama Boateng (2020). “Cultural Hybridity in Ghanian Video Production.” *Journal of African Media Studies*, 12(3), 45–67.</w:t>
      </w:r>
      <w:r>
        <w:t xml:space="preserve"> </w:t>
      </w:r>
      <w:r>
        <w:t xml:space="preserve">- Ghana’s Media Authority (2023). *State of the Digital Media Industry Report*.</w:t>
      </w:r>
      <w:r>
        <w:t xml:space="preserve"> </w:t>
      </w:r>
      <w:r>
        <w:t xml:space="preserve">- Professor Kwame Adu (2021). “Niche Specialization Among Accra Videographers.” *Ghana Journal of Communication*, 9(1), 89–104.</w:t>
      </w:r>
      <w:r>
        <w:t xml:space="preserve"> </w:t>
      </w:r>
      <w:r>
        <w:t xml:space="preserve">- Osei, K., &amp; Mensah, E. (2019). “Informal Training and Skill Development in Ghana’s Media Sector.” *International Journal of Media Education*, 7(2), 33–50.</w:t>
      </w:r>
      <w:r>
        <w:t xml:space="preserve"> </w:t>
      </w:r>
      <w:r>
        <w:t xml:space="preserve">- Dr. Abena Mensah (2022). *Afrobeat Music Videos: A Study of Accra’s Creative Industry*. University of Ghana Press.</w:t>
      </w:r>
      <w:r>
        <w:t xml:space="preserve"> </w:t>
      </w:r>
      <w:r>
        <w:t xml:space="preserve">- Ama Serwaa (2021). “Gender Dynamics in the Ghanaian Videography Field.” *Women in Media Africa Journal*, 4(5), 11–30.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2026-07-23T20:53:31Z</dcterms:created>
  <dcterms:modified xsi:type="dcterms:W3CDTF">2026-07-23T20:53:31Z</dcterms:modified>
</cp:coreProperties>
</file>

<file path=docProps/custom.xml><?xml version="1.0" encoding="utf-8"?>
<Properties xmlns="http://schemas.openxmlformats.org/officeDocument/2006/custom-properties" xmlns:vt="http://schemas.openxmlformats.org/officeDocument/2006/docPropsVTypes"/>
</file>