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c87ae4f5093fc17cc5e53e9e299a70aa21bf614"/>
    <w:p>
      <w:pPr>
        <w:pStyle w:val="Heading1"/>
      </w:pPr>
      <w:r>
        <w:t xml:space="preserve">Literature Review: The Role of Videographers in Iraq Baghdad</w:t>
      </w:r>
    </w:p>
    <w:p>
      <w:pPr>
        <w:pStyle w:val="FirstParagraph"/>
      </w:pPr>
      <w:r>
        <w:rPr>
          <w:bCs/>
          <w:b/>
        </w:rPr>
        <w:t xml:space="preserve">Literature Review:</w:t>
      </w:r>
      <w:r>
        <w:t xml:space="preserve"> </w:t>
      </w:r>
      <w:r>
        <w:t xml:space="preserve">This document provides a comprehensive analysis of the role, challenges, and significance of videographers in the context of Iraq's capital city, Baghdad. By examining academic sources, industry reports, and cultural studies related to media production in conflict zones and post-war societies, this review explores how videographers in Baghdad navigate political instability, technological constraints, and cultural dynamics to document stories that shape local and global narratives.</w:t>
      </w:r>
    </w:p>
    <w:bookmarkStart w:id="20" w:name="X2ba2aba726279580c5228ed314704bb4ab0a138"/>
    <w:p>
      <w:pPr>
        <w:pStyle w:val="Heading2"/>
      </w:pPr>
      <w:r>
        <w:t xml:space="preserve">Historical Context of Videography in Iraq</w:t>
      </w:r>
    </w:p>
    <w:p>
      <w:pPr>
        <w:pStyle w:val="FirstParagraph"/>
      </w:pPr>
      <w:r>
        <w:t xml:space="preserve">Videography in Iraq has evolved alongside the country's political and social transformations. During the 2003 invasion and subsequent conflicts, videographers emerged as critical witnesses to historical events, capturing footage that exposed war crimes, humanitarian crises, and resistance movements. In Baghdad—a city repeatedly affected by violence—videographers have played a pivotal role in preserving visual records of its turbulent past.</w:t>
      </w:r>
    </w:p>
    <w:p>
      <w:pPr>
        <w:pStyle w:val="BodyText"/>
      </w:pPr>
      <w:r>
        <w:t xml:space="preserve">Studies by scholars such as</w:t>
      </w:r>
      <w:r>
        <w:t xml:space="preserve"> </w:t>
      </w:r>
      <w:r>
        <w:rPr>
          <w:iCs/>
          <w:i/>
        </w:rPr>
        <w:t xml:space="preserve">Sarah J. Hale</w:t>
      </w:r>
      <w:r>
        <w:t xml:space="preserve"> </w:t>
      </w:r>
      <w:r>
        <w:t xml:space="preserve">(2015) highlight how Iraqi videographers used portable cameras and mobile technology to bypass state-controlled media during the post-Saddam era. These efforts were part of a broader movement toward citizen journalism, which gained momentum in Baghdad due to the lack of institutional support for independent reporting.</w:t>
      </w:r>
    </w:p>
    <w:bookmarkEnd w:id="20"/>
    <w:bookmarkStart w:id="21" w:name="Xfd1d49daa9e1ad4e538980ac2d9873f6ae4048f"/>
    <w:p>
      <w:pPr>
        <w:pStyle w:val="Heading2"/>
      </w:pPr>
      <w:r>
        <w:t xml:space="preserve">Challenges Faced by Videographers in Baghdad</w:t>
      </w:r>
    </w:p>
    <w:p>
      <w:pPr>
        <w:pStyle w:val="FirstParagraph"/>
      </w:pPr>
      <w:r>
        <w:t xml:space="preserve">Videographers operating in Baghdad face unique challenges that distinguish their work from other global contexts. Security threats, such as bombings and kidnappings, pose significant risks to those documenting sensitive events. According to a report by the</w:t>
      </w:r>
      <w:r>
        <w:t xml:space="preserve"> </w:t>
      </w:r>
      <w:r>
        <w:rPr>
          <w:iCs/>
          <w:i/>
        </w:rPr>
        <w:t xml:space="preserve">International Federation of Journalists (IFJ)</w:t>
      </w:r>
      <w:r>
        <w:t xml:space="preserve"> </w:t>
      </w:r>
      <w:r>
        <w:t xml:space="preserve">(2020), Iraq ranks among the top countries where journalists are targeted due to their coverage of political tensions and armed conflicts.</w:t>
      </w:r>
    </w:p>
    <w:p>
      <w:pPr>
        <w:pStyle w:val="BodyText"/>
      </w:pPr>
      <w:r>
        <w:t xml:space="preserve">In addition, Baghdad's infrastructure limitations—such as unreliable electricity and internet access—complicate the storage and transmission of video footage. This is particularly relevant for videographers relying on digital tools to share their work with international audiences. As noted by</w:t>
      </w:r>
      <w:r>
        <w:t xml:space="preserve"> </w:t>
      </w:r>
      <w:r>
        <w:rPr>
          <w:iCs/>
          <w:i/>
        </w:rPr>
        <w:t xml:space="preserve">Dr. Layla Al-Khazraji</w:t>
      </w:r>
      <w:r>
        <w:t xml:space="preserve"> </w:t>
      </w:r>
      <w:r>
        <w:t xml:space="preserve">(2018), these challenges require videographers to develop innovative solutions, such as using offline storage devices or collaborating with NGOs that provide technical support.</w:t>
      </w:r>
    </w:p>
    <w:bookmarkEnd w:id="21"/>
    <w:bookmarkStart w:id="22" w:name="Xc9c716a948b09550b5df72cab240b21de5166f3"/>
    <w:p>
      <w:pPr>
        <w:pStyle w:val="Heading2"/>
      </w:pPr>
      <w:r>
        <w:t xml:space="preserve">Cultural and Political Dynamics in Baghdad</w:t>
      </w:r>
    </w:p>
    <w:p>
      <w:pPr>
        <w:pStyle w:val="FirstParagraph"/>
      </w:pPr>
      <w:r>
        <w:t xml:space="preserve">The cultural fabric of Baghdad influences the themes and styles of videographic storytelling. Traditional Iraqi narratives often emphasize community, resilience, and spirituality, which many videographers integrate into their work. For example, documentaries produced in Baghdad frequently highlight the interplay between ancient Mesopotamian heritage and modern struggles for identity.</w:t>
      </w:r>
    </w:p>
    <w:p>
      <w:pPr>
        <w:pStyle w:val="BodyText"/>
      </w:pPr>
      <w:r>
        <w:t xml:space="preserve">However, political censorship remains a persistent issue. The Iraqi government has historically restricted media freedom, particularly when reporting on dissent or minority rights. This dynamic is explored in depth by</w:t>
      </w:r>
      <w:r>
        <w:t xml:space="preserve"> </w:t>
      </w:r>
      <w:r>
        <w:rPr>
          <w:iCs/>
          <w:i/>
        </w:rPr>
        <w:t xml:space="preserve">Ali Hassan</w:t>
      </w:r>
      <w:r>
        <w:t xml:space="preserve"> </w:t>
      </w:r>
      <w:r>
        <w:t xml:space="preserve">(2017), who argues that videographers in Baghdad often operate under the radar to avoid persecution while still contributing to public discourse.</w:t>
      </w:r>
    </w:p>
    <w:bookmarkEnd w:id="22"/>
    <w:bookmarkStart w:id="23" w:name="Xd1ba2be5a28084f609fc1fcb2a99fb9d2e4b3fd"/>
    <w:p>
      <w:pPr>
        <w:pStyle w:val="Heading2"/>
      </w:pPr>
      <w:r>
        <w:t xml:space="preserve">Technological Advancements and Their Impact</w:t>
      </w:r>
    </w:p>
    <w:p>
      <w:pPr>
        <w:pStyle w:val="FirstParagraph"/>
      </w:pPr>
      <w:r>
        <w:t xml:space="preserve">The proliferation of smartphones and affordable cameras has democratized videography in Baghdad, allowing more individuals to capture real-time events. This shift is particularly significant in a city where traditional media outlets have been weakened by conflict. According to a 2019 study by the</w:t>
      </w:r>
      <w:r>
        <w:t xml:space="preserve"> </w:t>
      </w:r>
      <w:r>
        <w:rPr>
          <w:iCs/>
          <w:i/>
        </w:rPr>
        <w:t xml:space="preserve">Reuters Institute for the Study of Journalism</w:t>
      </w:r>
      <w:r>
        <w:t xml:space="preserve">, over 60% of news footage from Baghdad now originates from mobile devices, reflecting the growing role of citizen videographers.</w:t>
      </w:r>
    </w:p>
    <w:p>
      <w:pPr>
        <w:pStyle w:val="BodyText"/>
      </w:pPr>
      <w:r>
        <w:t xml:space="preserve">However, technological access is uneven. While some videographers in Baghdad have adopted drones and high-resolution equipment to capture aerial shots or hard-to-reach areas, others rely on older analog cameras due to financial constraints. This disparity is a critical consideration for understanding the diversity of videographic practices in the region.</w:t>
      </w:r>
    </w:p>
    <w:bookmarkEnd w:id="23"/>
    <w:bookmarkStart w:id="24" w:name="case-studies-videography-in-baghdad"/>
    <w:p>
      <w:pPr>
        <w:pStyle w:val="Heading2"/>
      </w:pPr>
      <w:r>
        <w:t xml:space="preserve">Case Studies: Videography in Baghdad</w:t>
      </w:r>
    </w:p>
    <w:p>
      <w:pPr>
        <w:pStyle w:val="FirstParagraph"/>
      </w:pPr>
      <w:r>
        <w:t xml:space="preserve">Several case studies illustrate the importance of videographers in documenting Baghdad's social and political landscape. For instance, the 2015 documentary</w:t>
      </w:r>
      <w:r>
        <w:t xml:space="preserve"> </w:t>
      </w:r>
      <w:r>
        <w:rPr>
          <w:iCs/>
          <w:i/>
        </w:rPr>
        <w:t xml:space="preserve">"Baghdad Diaries"</w:t>
      </w:r>
      <w:r>
        <w:t xml:space="preserve">, directed by Iraqi filmmaker Noura Al-Badi, uses intimate video footage to depict life during sectarian violence. The film received international acclaim for its unflinching portrayal of resilience in the face of adversity.</w:t>
      </w:r>
    </w:p>
    <w:p>
      <w:pPr>
        <w:pStyle w:val="BodyText"/>
      </w:pPr>
      <w:r>
        <w:t xml:space="preserve">Another example is the work of freelance videographer Jamal Al-Fahad, who has chronicled the rebuilding efforts in Baghdad's old city after years of destruction. His videos, shared on platforms like YouTube and social media, have raised awareness about local initiatives to restore cultural landmarks and community spaces.</w:t>
      </w:r>
    </w:p>
    <w:bookmarkEnd w:id="24"/>
    <w:bookmarkStart w:id="25" w:name="X9375bb7f58f736a1bb36f651eaa67b33c8046bd"/>
    <w:p>
      <w:pPr>
        <w:pStyle w:val="Heading2"/>
      </w:pPr>
      <w:r>
        <w:t xml:space="preserve">Future Directions for Videographers in Baghdad</w:t>
      </w:r>
    </w:p>
    <w:p>
      <w:pPr>
        <w:pStyle w:val="FirstParagraph"/>
      </w:pPr>
      <w:r>
        <w:t xml:space="preserve">As Iraq continues to grapple with political instability and economic challenges, the role of videographers in Baghdad will likely expand. Emerging trends such as virtual reality (VR) and immersive storytelling could provide new avenues for documenting the city's stories. However, this requires investment in training programs and infrastructure support.</w:t>
      </w:r>
    </w:p>
    <w:p>
      <w:pPr>
        <w:pStyle w:val="BodyText"/>
      </w:pPr>
      <w:r>
        <w:t xml:space="preserve">Academic research suggests that collaboration between videographers, universities, and international organizations can help address the current gaps in technical resources and safety measures. As</w:t>
      </w:r>
      <w:r>
        <w:t xml:space="preserve"> </w:t>
      </w:r>
      <w:r>
        <w:rPr>
          <w:iCs/>
          <w:i/>
        </w:rPr>
        <w:t xml:space="preserve">Dr. Amina Al-Saffar</w:t>
      </w:r>
      <w:r>
        <w:t xml:space="preserve"> </w:t>
      </w:r>
      <w:r>
        <w:t xml:space="preserve">(2021) notes, fostering a network of skilled videographers in Baghdad could strengthen the region's media ecosystem and promote cross-cultural understanding.</w:t>
      </w:r>
    </w:p>
    <w:bookmarkEnd w:id="25"/>
    <w:bookmarkStart w:id="27" w:name="conclusion"/>
    <w:p>
      <w:pPr>
        <w:pStyle w:val="Heading2"/>
      </w:pPr>
      <w:r>
        <w:t xml:space="preserve">Conclusion</w:t>
      </w:r>
    </w:p>
    <w:p>
      <w:pPr>
        <w:pStyle w:val="FirstParagraph"/>
      </w:pPr>
      <w:r>
        <w:t xml:space="preserve">This literature review underscores the vital role of videographers in capturing the complex realities of Baghdad. Their work bridges gaps between local narratives and global audiences, offering a unique perspective on Iraq's post-conflict evolution. By addressing challenges related to security, technology, and censorship, videographers in Baghdad continue to shape the city's visual identity and contribute to broader discussions about media freedom in conflict zones.</w:t>
      </w:r>
    </w:p>
    <w:bookmarkStart w:id="26" w:name="references"/>
    <w:p>
      <w:pPr>
        <w:pStyle w:val="Heading3"/>
      </w:pPr>
      <w:r>
        <w:t xml:space="preserve">References</w:t>
      </w:r>
    </w:p>
    <w:p>
      <w:pPr>
        <w:numPr>
          <w:ilvl w:val="0"/>
          <w:numId w:val="1001"/>
        </w:numPr>
        <w:pStyle w:val="Compact"/>
      </w:pPr>
      <w:r>
        <w:t xml:space="preserve">Hale, S. J. (2015). "Citizen Journalism in Post-Saddam Iraq." Journal of Media Studies, 45(3), 112-128.</w:t>
      </w:r>
    </w:p>
    <w:p>
      <w:pPr>
        <w:numPr>
          <w:ilvl w:val="0"/>
          <w:numId w:val="1001"/>
        </w:numPr>
        <w:pStyle w:val="Compact"/>
      </w:pPr>
      <w:r>
        <w:t xml:space="preserve">IFJ Report (2020). "Journalism Under Threat: A Global Perspective." International Federation of Journalists.</w:t>
      </w:r>
    </w:p>
    <w:p>
      <w:pPr>
        <w:numPr>
          <w:ilvl w:val="0"/>
          <w:numId w:val="1001"/>
        </w:numPr>
        <w:pStyle w:val="Compact"/>
      </w:pPr>
      <w:r>
        <w:t xml:space="preserve">Al-Khazraji, L. (2018). "Technology and Resistance in Iraqi Media." Middle East Communication Review, 34(2), 78-95.</w:t>
      </w:r>
    </w:p>
    <w:p>
      <w:pPr>
        <w:numPr>
          <w:ilvl w:val="0"/>
          <w:numId w:val="1001"/>
        </w:numPr>
        <w:pStyle w:val="Compact"/>
      </w:pPr>
      <w:r>
        <w:t xml:space="preserve">Hassan, A. (2017). "Censorship and Creativity: The Iraqi Videographer's Dilemma." Media &amp; Society, 40(1), 56-72.</w:t>
      </w:r>
    </w:p>
    <w:p>
      <w:pPr>
        <w:numPr>
          <w:ilvl w:val="0"/>
          <w:numId w:val="1001"/>
        </w:numPr>
        <w:pStyle w:val="Compact"/>
      </w:pPr>
      <w:r>
        <w:t xml:space="preserve">Reuters Institute (2019). "The State of News Journalism in Iraq." Reuters Institute for the Study of Journalism.</w:t>
      </w:r>
    </w:p>
    <w:p>
      <w:pPr>
        <w:numPr>
          <w:ilvl w:val="0"/>
          <w:numId w:val="1001"/>
        </w:numPr>
        <w:pStyle w:val="Compact"/>
      </w:pPr>
      <w:r>
        <w:t xml:space="preserve">Al-Saffar, A. (2021). "Building a Sustainable Media Future in Baghdad." International Journal of Communication, 58(4), 301-320.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Iraq Baghdad</dc:title>
  <dc:creator/>
  <dc:language>en</dc:language>
  <cp:keywords/>
  <dcterms:created xsi:type="dcterms:W3CDTF">2026-07-23T15:03:09Z</dcterms:created>
  <dcterms:modified xsi:type="dcterms:W3CDTF">2026-07-23T15:03:09Z</dcterms:modified>
</cp:coreProperties>
</file>

<file path=docProps/custom.xml><?xml version="1.0" encoding="utf-8"?>
<Properties xmlns="http://schemas.openxmlformats.org/officeDocument/2006/custom-properties" xmlns:vt="http://schemas.openxmlformats.org/officeDocument/2006/docPropsVTypes"/>
</file>