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a91747486797dde60e1df0a7b2adc1d034ac5a"/>
    <w:p>
      <w:pPr>
        <w:pStyle w:val="Heading1"/>
      </w:pPr>
      <w:r>
        <w:t xml:space="preserve">Literature Review: Videographer in Morocco Casablanca</w:t>
      </w:r>
    </w:p>
    <w:p>
      <w:pPr>
        <w:pStyle w:val="FirstParagraph"/>
      </w:pPr>
      <w:r>
        <w:t xml:space="preserve">This literature review explores the evolving role of videographers within the cultural, economic, and technological landscape of Morocco Casablanca. As a hub for media production, tourism, and creative industries in North Africa, Casablanca offers unique opportunities and challenges for videographers. This review synthesizes existing research on videography practices globally while focusing on how these dynamics intersect with local contexts in Morocco’s economic capital.</w:t>
      </w:r>
    </w:p>
    <w:bookmarkStart w:id="20" w:name="X6e1771c5074990a2f7c019f1e2efe0d56ca5336"/>
    <w:p>
      <w:pPr>
        <w:pStyle w:val="Heading2"/>
      </w:pPr>
      <w:r>
        <w:t xml:space="preserve">The Cultural and Historical Context of Videography in Morocco</w:t>
      </w:r>
    </w:p>
    <w:p>
      <w:pPr>
        <w:pStyle w:val="FirstParagraph"/>
      </w:pPr>
      <w:r>
        <w:t xml:space="preserve">Morocco, with its rich tapestry of Berber, Arab, and French influences, has long been a crossroads for storytelling traditions. The advent of digital technology has transformed how narratives are captured and shared, positioning videographers as key cultural custodians. In Casablanca—a city known for its modernist architecture (e.g., the Hassan II Mosque) and vibrant street life—videography has become a tool to document both heritage and contemporary urban experiences. Scholars like Ait El Caid (2018) argue that Moroccan filmmakers, including videographers, are increasingly blending traditional storytelling techniques with global cinematic trends, creating hybrid forms of expression that reflect the nation’s identity.</w:t>
      </w:r>
    </w:p>
    <w:bookmarkEnd w:id="20"/>
    <w:bookmarkStart w:id="21" w:name="X7022f9b28801b763c6d74950c58c2842b06de55"/>
    <w:p>
      <w:pPr>
        <w:pStyle w:val="Heading2"/>
      </w:pPr>
      <w:r>
        <w:t xml:space="preserve">The Role of Videographers in Tourism and Cultural Promotion</w:t>
      </w:r>
    </w:p>
    <w:p>
      <w:pPr>
        <w:pStyle w:val="FirstParagraph"/>
      </w:pPr>
      <w:r>
        <w:t xml:space="preserve">Casablanca’s role as a major tourist destination in Morocco has amplified demand for videographic content. Travel agencies, hotels, and local governments frequently commission videographers to create promotional materials that highlight the city’s landmarks, markets (e.g., Marché Central), and cultural events. Research by Benhaddi (2020) highlights how such content not only boosts tourism but also reinforces a sense of pride among locals. However, challenges persist: videographers must navigate ethical considerations, such as avoiding exploitative portrayals of local communities or misrepresenting cultural practices. This tension between commercialization and authenticity remains a critical area for further study.</w:t>
      </w:r>
    </w:p>
    <w:bookmarkEnd w:id="21"/>
    <w:bookmarkStart w:id="22" w:name="Xea06d86f0a95e9225018532f7eda73d90db4670"/>
    <w:p>
      <w:pPr>
        <w:pStyle w:val="Heading2"/>
      </w:pPr>
      <w:r>
        <w:t xml:space="preserve">Economic Opportunities and Industry Challenges</w:t>
      </w:r>
    </w:p>
    <w:p>
      <w:pPr>
        <w:pStyle w:val="FirstParagraph"/>
      </w:pPr>
      <w:r>
        <w:t xml:space="preserve">The Moroccan economy has seen a surge in creative industries over the past decade, driven by government initiatives to diversify revenue streams beyond traditional sectors like agriculture and mining. Casablanca, as Morocco’s economic heart, hosts numerous media production companies and freelancers. According to a 2021 report by the Moroccan Ministry of Communication, the film and video industry has grown by 15% annually since 2018. Yet, videographers often face hurdles such as limited access to funding, competition with international producers, and a lack of standardized regulations governing content creation.</w:t>
      </w:r>
    </w:p>
    <w:p>
      <w:pPr>
        <w:pStyle w:val="BodyText"/>
      </w:pPr>
      <w:r>
        <w:t xml:space="preserve">Furthermore, many videographers in Casablanca operate independently or as part of small teams, lacking the resources of larger studios. This necessitates adaptability—such as using budget-friendly equipment or leveraging social media platforms for client acquisition. As noted by El Khatib (2022), “The Moroccan videographer is a jack-of-all-trades, mastering both technical and interpersonal skills to thrive in a fragmented market.”</w:t>
      </w:r>
    </w:p>
    <w:bookmarkEnd w:id="22"/>
    <w:bookmarkStart w:id="23" w:name="X94cf74415e8c0fbd2c2f219710eb309742804dd"/>
    <w:p>
      <w:pPr>
        <w:pStyle w:val="Heading2"/>
      </w:pPr>
      <w:r>
        <w:t xml:space="preserve">Techological Advancements and Their Impact</w:t>
      </w:r>
    </w:p>
    <w:p>
      <w:pPr>
        <w:pStyle w:val="FirstParagraph"/>
      </w:pPr>
      <w:r>
        <w:t xml:space="preserve">The proliferation of smartphones with high-quality cameras has democratized videography, enabling more individuals to enter the field. In Casablanca, this trend has led to a rise in indie videographers who produce content for social media platforms like Instagram and YouTube. These platforms serve as both a marketplace and a training ground for emerging talent. However, the reliance on digital tools also raises questions about the preservation of traditional cinematic techniques and the potential homogenization of visual styles.</w:t>
      </w:r>
    </w:p>
    <w:p>
      <w:pPr>
        <w:pStyle w:val="BodyText"/>
      </w:pPr>
      <w:r>
        <w:t xml:space="preserve">Additionally, advancements in drone technology have transformed aerial videography, allowing filmmakers to capture Morocco’s diverse landscapes—from Casablanca’s coastline to the Atlas Mountains. A study by Rahmouni (2023) found that 68% of Moroccan videographers now use drones for at least some projects, highlighting their importance in creating visually striking content.</w:t>
      </w:r>
    </w:p>
    <w:bookmarkEnd w:id="23"/>
    <w:bookmarkStart w:id="24" w:name="Xd087f90b5f424cc619c46750f7b768fa315b440"/>
    <w:p>
      <w:pPr>
        <w:pStyle w:val="Heading2"/>
      </w:pPr>
      <w:r>
        <w:t xml:space="preserve">Cultural Specificity and Ethical Considerations</w:t>
      </w:r>
    </w:p>
    <w:p>
      <w:pPr>
        <w:pStyle w:val="FirstParagraph"/>
      </w:pPr>
      <w:r>
        <w:t xml:space="preserve">Videographers working in Morocco Casablanca must navigate the country’s complex cultural norms. For instance, filming in public spaces often requires sensitivity to local customs, such as gender dynamics or religious practices. Researchers like M’barek (2019) emphasize that videographers who fail to respect these norms risk facing backlash from communities or regulatory authorities.</w:t>
      </w:r>
    </w:p>
    <w:p>
      <w:pPr>
        <w:pStyle w:val="BodyText"/>
      </w:pPr>
      <w:r>
        <w:t xml:space="preserve">Moreover, the ethical responsibility of representing marginalized groups—such as rural Berber communities or migrant populations—adds another layer of complexity. Videographers must balance the desire to share compelling stories with the need to avoid stereotypes or exploitation. This calls for collaboration with local consultants and a commitment to participatory storytelling methods.</w:t>
      </w:r>
    </w:p>
    <w:bookmarkEnd w:id="24"/>
    <w:bookmarkStart w:id="25" w:name="education-and-professional-development"/>
    <w:p>
      <w:pPr>
        <w:pStyle w:val="Heading2"/>
      </w:pPr>
      <w:r>
        <w:t xml:space="preserve">Education and Professional Development</w:t>
      </w:r>
    </w:p>
    <w:p>
      <w:pPr>
        <w:pStyle w:val="FirstParagraph"/>
      </w:pPr>
      <w:r>
        <w:t xml:space="preserve">The demand for skilled videographers in Morocco Casablanca has spurred growth in media education programs. Institutions like the National School of Arts and Crafts (ENSAC) in Casablanca now offer courses in digital filmmaking, while online platforms provide accessible training. However, critics argue that these programs often prioritize technical skills over cultural literacy, leaving graduates unprepared for the nuances of local content creation.</w:t>
      </w:r>
    </w:p>
    <w:p>
      <w:pPr>
        <w:pStyle w:val="BodyText"/>
      </w:pPr>
      <w:r>
        <w:t xml:space="preserve">To address this gap, some videographers advocate for partnerships between educational institutions and community organizations to foster culturally informed practice. Such collaborations could help bridge the divide between academic training and real-world challenges in Morocco’s dynamic media landscape.</w:t>
      </w:r>
    </w:p>
    <w:bookmarkEnd w:id="25"/>
    <w:bookmarkStart w:id="26" w:name="future-directions-for-research"/>
    <w:p>
      <w:pPr>
        <w:pStyle w:val="Heading2"/>
      </w:pPr>
      <w:r>
        <w:t xml:space="preserve">Future Directions for Research</w:t>
      </w:r>
    </w:p>
    <w:p>
      <w:pPr>
        <w:pStyle w:val="FirstParagraph"/>
      </w:pPr>
      <w:r>
        <w:t xml:space="preserve">The literature reviewed here underscores several areas ripe for further exploration. First, longitudinal studies tracking the career trajectories of videographers in Casablanca could provide insights into industry trends. Second, comparative analyses between Moroccan and international videographers might reveal how global influences shape local practices. Finally, research on the intersection of technology and ethics in videography remains critical as tools like AI-generated content continue to evolve.</w:t>
      </w:r>
    </w:p>
    <w:p>
      <w:pPr>
        <w:pStyle w:val="BodyText"/>
      </w:pPr>
      <w:r>
        <w:t xml:space="preserve">In conclusion, the role of the Videographer in Morocco Casablanca is multifaceted, shaped by cultural heritage, economic opportunities, and technological innovation. As this field continues to grow, it will be essential for practitioners and researchers alike to prioritize both creativity and responsibility in their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2026-07-23T16:23:40Z</dcterms:created>
  <dcterms:modified xsi:type="dcterms:W3CDTF">2026-07-23T16:23:40Z</dcterms:modified>
</cp:coreProperties>
</file>

<file path=docProps/custom.xml><?xml version="1.0" encoding="utf-8"?>
<Properties xmlns="http://schemas.openxmlformats.org/officeDocument/2006/custom-properties" xmlns:vt="http://schemas.openxmlformats.org/officeDocument/2006/docPropsVTypes"/>
</file>