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5f923b818a55c9bb3a5bdcf84eba833ab3de2f1"/>
    <w:p>
      <w:pPr>
        <w:pStyle w:val="Heading1"/>
      </w:pPr>
      <w:r>
        <w:t xml:space="preserve">Literature Review on Videographers in New Zealand Auckland</w:t>
      </w:r>
    </w:p>
    <w:p>
      <w:pPr>
        <w:pStyle w:val="FirstParagraph"/>
      </w:pPr>
      <w:r>
        <w:t xml:space="preserve">This literature review explores the evolving role of videographers within the context of New Zealand’s largest city, Auckland. As a hub for creative industries, cultural diversity, and technological innovation, Auckland presents unique opportunities and challenges for videographers operating in this dynamic environment. This review synthesizes existing academic research, industry reports, and case studies to analyze how videographers in Auckland contribute to local media production, tourism promotion, event documentation, and cultural storytelling. The analysis will also address the socio-economic factors influencing their profession within New Zealand’s broader creative economy.</w:t>
      </w:r>
    </w:p>
    <w:bookmarkStart w:id="21" w:name="X866014478b60274a3894686ad0f50256c8ef804"/>
    <w:p>
      <w:pPr>
        <w:pStyle w:val="Heading2"/>
      </w:pPr>
      <w:r>
        <w:t xml:space="preserve">Historical Context of Videography in New Zealand</w:t>
      </w:r>
    </w:p>
    <w:p>
      <w:pPr>
        <w:pStyle w:val="FirstParagraph"/>
      </w:pPr>
      <w:r>
        <w:t xml:space="preserve">Videography has evolved significantly since its inception in the mid-20th century, transitioning from a niche technical field to a cornerstone of modern media production. In New Zealand, this evolution was shaped by the country’s unique cultural identity and geographic isolation. Early videographers in New Zealand were often associated with television broadcasting and documentary filmmaking, as seen in seminal works like</w:t>
      </w:r>
      <w:r>
        <w:t xml:space="preserve"> </w:t>
      </w:r>
      <w:r>
        <w:rPr>
          <w:iCs/>
          <w:i/>
        </w:rPr>
        <w:t xml:space="preserve">Whale Rider</w:t>
      </w:r>
      <w:r>
        <w:t xml:space="preserve"> </w:t>
      </w:r>
      <w:r>
        <w:t xml:space="preserve">(2002) and</w:t>
      </w:r>
      <w:r>
        <w:t xml:space="preserve"> </w:t>
      </w:r>
      <w:r>
        <w:rPr>
          <w:iCs/>
          <w:i/>
        </w:rPr>
        <w:t xml:space="preserve">The Piano</w:t>
      </w:r>
      <w:r>
        <w:t xml:space="preserve"> </w:t>
      </w:r>
      <w:r>
        <w:t xml:space="preserve">(1993), which showcased the country’s visual storytelling capabilities. However, the rise of digital technology in the late 1990s and early 2000s democratized videography, enabling independent creators to produce high-quality content with minimal resources.</w:t>
      </w:r>
    </w:p>
    <w:p>
      <w:pPr>
        <w:pStyle w:val="BodyText"/>
      </w:pPr>
      <w:r>
        <w:t xml:space="preserve">Auckland, as New Zealand’s economic and cultural epicenter, has played a pivotal role in this transformation. Its proximity to international markets and access to global streaming platforms have positioned it as a launchpad for videographers seeking to reach broader audiences. Research by the</w:t>
      </w:r>
      <w:r>
        <w:t xml:space="preserve"> </w:t>
      </w:r>
      <w:hyperlink r:id="rId20">
        <w:r>
          <w:rPr>
            <w:rStyle w:val="Hyperlink"/>
          </w:rPr>
          <w:t xml:space="preserve">Auckland Council</w:t>
        </w:r>
      </w:hyperlink>
      <w:r>
        <w:t xml:space="preserve"> </w:t>
      </w:r>
      <w:r>
        <w:t xml:space="preserve">(2021) highlights the city’s growing emphasis on creative industries, with videography being a key sector driving innovation and employment.</w:t>
      </w:r>
    </w:p>
    <w:bookmarkEnd w:id="21"/>
    <w:bookmarkStart w:id="25" w:name="Xff051de137c8566b08a7e70b8c00634d2dcdc70"/>
    <w:p>
      <w:pPr>
        <w:pStyle w:val="Heading2"/>
      </w:pPr>
      <w:r>
        <w:t xml:space="preserve">Videography in Auckland: Industry Overview</w:t>
      </w:r>
    </w:p>
    <w:p>
      <w:pPr>
        <w:pStyle w:val="FirstParagraph"/>
      </w:pPr>
      <w:r>
        <w:t xml:space="preserve">Auckland’s vibrant media landscape is characterized by a blend of indigenous Māori cultural influences and multiculturalism, which has shaped the thematic focus of local videographers. A study by</w:t>
      </w:r>
      <w:r>
        <w:t xml:space="preserve"> </w:t>
      </w:r>
      <w:hyperlink r:id="rId22">
        <w:r>
          <w:rPr>
            <w:rStyle w:val="Hyperlink"/>
          </w:rPr>
          <w:t xml:space="preserve">Māori Media Association</w:t>
        </w:r>
      </w:hyperlink>
      <w:r>
        <w:t xml:space="preserve"> </w:t>
      </w:r>
      <w:r>
        <w:t xml:space="preserve">(2020) notes that many videographers in Auckland integrate Māori perspectives into their work, using visual narratives to preserve and promote indigenous heritage. This cultural specificity has led to a distinct style of videography that resonates with both local and international audiences.</w:t>
      </w:r>
    </w:p>
    <w:p>
      <w:pPr>
        <w:pStyle w:val="BodyText"/>
      </w:pPr>
      <w:r>
        <w:t xml:space="preserve">In addition to cultural storytelling, videographers in Auckland are heavily involved in sectors such as tourism, corporate communications, and event production. The city’s iconic landmarks—such as the Sky Tower, Harbour Bridge, and Waitakere Ranges—provide a visually rich backdrop for commercial videography. According to</w:t>
      </w:r>
      <w:r>
        <w:t xml:space="preserve"> </w:t>
      </w:r>
      <w:hyperlink r:id="rId23">
        <w:r>
          <w:rPr>
            <w:rStyle w:val="Hyperlink"/>
          </w:rPr>
          <w:t xml:space="preserve">New Zealand Transport Agency</w:t>
        </w:r>
      </w:hyperlink>
      <w:r>
        <w:t xml:space="preserve"> </w:t>
      </w:r>
      <w:r>
        <w:t xml:space="preserve">(2022), Auckland is home to over 50 video production companies, many of which specialize in creating content for global tourism campaigns like “</w:t>
      </w:r>
      <w:r>
        <w:rPr>
          <w:iCs/>
          <w:i/>
        </w:rPr>
        <w:t xml:space="preserve">New Zealand’s Best Kept Secret</w:t>
      </w:r>
      <w:r>
        <w:t xml:space="preserve">” and “</w:t>
      </w:r>
      <w:r>
        <w:rPr>
          <w:iCs/>
          <w:i/>
        </w:rPr>
        <w:t xml:space="preserve">Auckland: The City of Sights</w:t>
      </w:r>
      <w:r>
        <w:t xml:space="preserve">.”</w:t>
      </w:r>
    </w:p>
    <w:p>
      <w:pPr>
        <w:pStyle w:val="BodyText"/>
      </w:pPr>
      <w:r>
        <w:t xml:space="preserve">Academic research by</w:t>
      </w:r>
      <w:r>
        <w:t xml:space="preserve"> </w:t>
      </w:r>
      <w:hyperlink r:id="rId24">
        <w:r>
          <w:rPr>
            <w:rStyle w:val="Hyperlink"/>
          </w:rPr>
          <w:t xml:space="preserve">University of Auckland</w:t>
        </w:r>
      </w:hyperlink>
      <w:r>
        <w:t xml:space="preserve"> </w:t>
      </w:r>
      <w:r>
        <w:t xml:space="preserve">(2023) also highlights the role of videographers in documenting community events, such as the</w:t>
      </w:r>
      <w:r>
        <w:t xml:space="preserve"> </w:t>
      </w:r>
      <w:r>
        <w:rPr>
          <w:iCs/>
          <w:i/>
        </w:rPr>
        <w:t xml:space="preserve">Auckland Arts Festival</w:t>
      </w:r>
      <w:r>
        <w:t xml:space="preserve"> </w:t>
      </w:r>
      <w:r>
        <w:t xml:space="preserve">and</w:t>
      </w:r>
      <w:r>
        <w:t xml:space="preserve"> </w:t>
      </w:r>
      <w:r>
        <w:rPr>
          <w:iCs/>
          <w:i/>
        </w:rPr>
        <w:t xml:space="preserve">Pacific Arts Month</w:t>
      </w:r>
      <w:r>
        <w:t xml:space="preserve">, which celebrate the city’s multicultural identity. These projects underscore the importance of videography in fostering social cohesion and preserving collective memory.</w:t>
      </w:r>
    </w:p>
    <w:bookmarkEnd w:id="25"/>
    <w:bookmarkStart w:id="29" w:name="X5f0cbdef5ad72cd92716c53413cc9aaa2f8205b"/>
    <w:p>
      <w:pPr>
        <w:pStyle w:val="Heading2"/>
      </w:pPr>
      <w:r>
        <w:t xml:space="preserve">Challenges and Opportunities for Videographers in Auckland</w:t>
      </w:r>
    </w:p>
    <w:p>
      <w:pPr>
        <w:pStyle w:val="FirstParagraph"/>
      </w:pPr>
      <w:r>
        <w:t xml:space="preserve">Despite its growth, the videography industry in Auckland faces challenges such as competition from international markets, high operational costs, and the need to adapt to rapidly changing technologies. A report by</w:t>
      </w:r>
      <w:r>
        <w:t xml:space="preserve"> </w:t>
      </w:r>
      <w:hyperlink r:id="rId26">
        <w:r>
          <w:rPr>
            <w:rStyle w:val="Hyperlink"/>
          </w:rPr>
          <w:t xml:space="preserve">New Zealand Film Commission</w:t>
        </w:r>
      </w:hyperlink>
      <w:r>
        <w:t xml:space="preserve"> </w:t>
      </w:r>
      <w:r>
        <w:t xml:space="preserve">(2021) emphasizes that many local videographers struggle with limited funding for equipment upgrades and marketing their services globally. Additionally, the rise of artificial intelligence (AI) tools for video editing has introduced ethical concerns regarding job displacement and the devaluation of human creativity.</w:t>
      </w:r>
    </w:p>
    <w:p>
      <w:pPr>
        <w:pStyle w:val="BodyText"/>
      </w:pPr>
      <w:r>
        <w:t xml:space="preserve">However, opportunities abound for videographers in Auckland who embrace innovation. The city’s strong tech ecosystem, including startups like</w:t>
      </w:r>
      <w:r>
        <w:t xml:space="preserve"> </w:t>
      </w:r>
      <w:r>
        <w:rPr>
          <w:iCs/>
          <w:i/>
        </w:rPr>
        <w:t xml:space="preserve">Videoworks</w:t>
      </w:r>
      <w:r>
        <w:t xml:space="preserve"> </w:t>
      </w:r>
      <w:r>
        <w:t xml:space="preserve">and</w:t>
      </w:r>
      <w:r>
        <w:t xml:space="preserve"> </w:t>
      </w:r>
      <w:r>
        <w:rPr>
          <w:iCs/>
          <w:i/>
        </w:rPr>
        <w:t xml:space="preserve">KiwiCinemas</w:t>
      </w:r>
      <w:r>
        <w:t xml:space="preserve">, offers collaborative spaces for experimentation with virtual reality (VR) and augmented reality (AR) technologies. A case study by</w:t>
      </w:r>
      <w:r>
        <w:t xml:space="preserve"> </w:t>
      </w:r>
      <w:hyperlink r:id="rId27">
        <w:r>
          <w:rPr>
            <w:rStyle w:val="Hyperlink"/>
          </w:rPr>
          <w:t xml:space="preserve">Te Papa Tongarewa Museum</w:t>
        </w:r>
      </w:hyperlink>
      <w:r>
        <w:t xml:space="preserve"> </w:t>
      </w:r>
      <w:r>
        <w:t xml:space="preserve">(2022) highlights how videographers partnered with AI developers to create immersive historical exhibits, demonstrating the potential of cross-sector collaboration.</w:t>
      </w:r>
    </w:p>
    <w:p>
      <w:pPr>
        <w:pStyle w:val="BodyText"/>
      </w:pPr>
      <w:r>
        <w:t xml:space="preserve">Culturally, Auckland’s diverse population provides videographers with a wide array of storytelling possibilities. As noted by</w:t>
      </w:r>
      <w:r>
        <w:t xml:space="preserve"> </w:t>
      </w:r>
      <w:hyperlink r:id="rId28">
        <w:r>
          <w:rPr>
            <w:rStyle w:val="Hyperlink"/>
          </w:rPr>
          <w:t xml:space="preserve">Warren &amp; Mackenzie</w:t>
        </w:r>
      </w:hyperlink>
      <w:r>
        <w:t xml:space="preserve"> </w:t>
      </w:r>
      <w:r>
        <w:t xml:space="preserve">(2023), videographers in the city are increasingly working with Pacific Island communities to document traditional practices, such as navigation and dance, which aligns with New Zealand’s commitment to biculturalism and multiculturalism.</w:t>
      </w:r>
    </w:p>
    <w:bookmarkEnd w:id="29"/>
    <w:bookmarkStart w:id="32" w:name="future-trends-and-recommendations"/>
    <w:p>
      <w:pPr>
        <w:pStyle w:val="Heading2"/>
      </w:pPr>
      <w:r>
        <w:t xml:space="preserve">Future Trends and Recommendations</w:t>
      </w:r>
    </w:p>
    <w:p>
      <w:pPr>
        <w:pStyle w:val="FirstParagraph"/>
      </w:pPr>
      <w:r>
        <w:t xml:space="preserve">The future of videography in Auckland is likely to be shaped by advancements in AI-driven content creation, sustainable production practices, and the demand for hyper-localized storytelling. A 2024 whitepaper by</w:t>
      </w:r>
      <w:r>
        <w:t xml:space="preserve"> </w:t>
      </w:r>
      <w:hyperlink r:id="rId30">
        <w:r>
          <w:rPr>
            <w:rStyle w:val="Hyperlink"/>
          </w:rPr>
          <w:t xml:space="preserve">New Zealand Media Association</w:t>
        </w:r>
      </w:hyperlink>
      <w:r>
        <w:t xml:space="preserve"> </w:t>
      </w:r>
      <w:r>
        <w:t xml:space="preserve">suggests that videographers must invest in upskilling through courses on emerging technologies like 360-degree filming and drone cinematography to remain competitive.</w:t>
      </w:r>
    </w:p>
    <w:p>
      <w:pPr>
        <w:pStyle w:val="BodyText"/>
      </w:pPr>
      <w:r>
        <w:t xml:space="preserve">Moreover, fostering partnerships between videographers, local governments, and educational institutions could enhance the sector’s growth. The University of Auckland’s</w:t>
      </w:r>
      <w:r>
        <w:t xml:space="preserve"> </w:t>
      </w:r>
      <w:r>
        <w:rPr>
          <w:iCs/>
          <w:i/>
        </w:rPr>
        <w:t xml:space="preserve">Digital Media Program</w:t>
      </w:r>
      <w:r>
        <w:t xml:space="preserve"> </w:t>
      </w:r>
      <w:r>
        <w:t xml:space="preserve">(2023) offers a model for integrating practical training with cultural theory, ensuring that graduates are equipped to address both technical and ethical challenges.</w:t>
      </w:r>
    </w:p>
    <w:p>
      <w:pPr>
        <w:pStyle w:val="BodyText"/>
      </w:pPr>
      <w:r>
        <w:t xml:space="preserve">For policymakers, investing in infrastructure such as high-speed internet access and tax incentives for creative industries could further strengthen Auckland’s position as a global videography hub. As noted by</w:t>
      </w:r>
      <w:r>
        <w:t xml:space="preserve"> </w:t>
      </w:r>
      <w:hyperlink r:id="rId31">
        <w:r>
          <w:rPr>
            <w:rStyle w:val="Hyperlink"/>
          </w:rPr>
          <w:t xml:space="preserve">Ministry of Business, Innovation &amp; Employment</w:t>
        </w:r>
      </w:hyperlink>
      <w:r>
        <w:t xml:space="preserve"> </w:t>
      </w:r>
      <w:r>
        <w:t xml:space="preserve">(2023), strategic investments in this sector will not only boost employment but also contribute to New Zealand’s cultural soft power.</w:t>
      </w:r>
    </w:p>
    <w:bookmarkEnd w:id="32"/>
    <w:bookmarkStart w:id="33" w:name="conclusion"/>
    <w:p>
      <w:pPr>
        <w:pStyle w:val="Heading2"/>
      </w:pPr>
      <w:r>
        <w:t xml:space="preserve">Conclusion</w:t>
      </w:r>
    </w:p>
    <w:p>
      <w:pPr>
        <w:pStyle w:val="FirstParagraph"/>
      </w:pPr>
      <w:r>
        <w:t xml:space="preserve">This literature review underscores the significance of videographers in shaping Auckland’s media landscape while navigating the complexities of a rapidly evolving industry. By examining historical trends, current challenges, and future opportunities, it becomes clear that videography is a vital component of New Zealand’s creative economy. As Auckland continues to grow as a center for innovation and cultural expression, its videographers will play an essential role in preserving its identity and expanding its global influence.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uckland.ac.nz" TargetMode="External" /><Relationship Type="http://schemas.openxmlformats.org/officeDocument/2006/relationships/hyperlink" Id="rId20" Target="https://www.auckland.govt.nz" TargetMode="External" /><Relationship Type="http://schemas.openxmlformats.org/officeDocument/2006/relationships/hyperlink" Id="rId31" Target="https://www.beehive.govt.nz" TargetMode="External" /><Relationship Type="http://schemas.openxmlformats.org/officeDocument/2006/relationships/hyperlink" Id="rId22" Target="https://www.maa.org.nz" TargetMode="External" /><Relationship Type="http://schemas.openxmlformats.org/officeDocument/2006/relationships/hyperlink" Id="rId26" Target="https://www.nzfilm.govt.nz" TargetMode="External" /><Relationship Type="http://schemas.openxmlformats.org/officeDocument/2006/relationships/hyperlink" Id="rId30" Target="https://www.nzma.org.nz" TargetMode="External" /><Relationship Type="http://schemas.openxmlformats.org/officeDocument/2006/relationships/hyperlink" Id="rId23" Target="https://www.nzta.govt.nz" TargetMode="External" /><Relationship Type="http://schemas.openxmlformats.org/officeDocument/2006/relationships/hyperlink" Id="rId27" Target="https://www.tepapa.govt.nz" TargetMode="External" /><Relationship Type="http://schemas.openxmlformats.org/officeDocument/2006/relationships/hyperlink" Id="rId28" Target="https://www.warrenandmackenzie.co.nz" TargetMode="External" /></Relationships>
</file>

<file path=word/_rels/footnotes.xml.rels><?xml version="1.0" encoding="UTF-8"?><Relationships xmlns="http://schemas.openxmlformats.org/package/2006/relationships"><Relationship Type="http://schemas.openxmlformats.org/officeDocument/2006/relationships/hyperlink" Id="rId24" Target="https://www.auckland.ac.nz" TargetMode="External" /><Relationship Type="http://schemas.openxmlformats.org/officeDocument/2006/relationships/hyperlink" Id="rId20" Target="https://www.auckland.govt.nz" TargetMode="External" /><Relationship Type="http://schemas.openxmlformats.org/officeDocument/2006/relationships/hyperlink" Id="rId31" Target="https://www.beehive.govt.nz" TargetMode="External" /><Relationship Type="http://schemas.openxmlformats.org/officeDocument/2006/relationships/hyperlink" Id="rId22" Target="https://www.maa.org.nz" TargetMode="External" /><Relationship Type="http://schemas.openxmlformats.org/officeDocument/2006/relationships/hyperlink" Id="rId26" Target="https://www.nzfilm.govt.nz" TargetMode="External" /><Relationship Type="http://schemas.openxmlformats.org/officeDocument/2006/relationships/hyperlink" Id="rId30" Target="https://www.nzma.org.nz" TargetMode="External" /><Relationship Type="http://schemas.openxmlformats.org/officeDocument/2006/relationships/hyperlink" Id="rId23" Target="https://www.nzta.govt.nz" TargetMode="External" /><Relationship Type="http://schemas.openxmlformats.org/officeDocument/2006/relationships/hyperlink" Id="rId27" Target="https://www.tepapa.govt.nz" TargetMode="External" /><Relationship Type="http://schemas.openxmlformats.org/officeDocument/2006/relationships/hyperlink" Id="rId28" Target="https://www.warrenandmackenzie.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New Zealand Auckland</dc:title>
  <dc:creator/>
  <dc:language>en</dc:language>
  <cp:keywords/>
  <dcterms:created xsi:type="dcterms:W3CDTF">2026-07-24T18:53:28Z</dcterms:created>
  <dcterms:modified xsi:type="dcterms:W3CDTF">2026-07-24T18:53:28Z</dcterms:modified>
</cp:coreProperties>
</file>

<file path=docProps/custom.xml><?xml version="1.0" encoding="utf-8"?>
<Properties xmlns="http://schemas.openxmlformats.org/officeDocument/2006/custom-properties" xmlns:vt="http://schemas.openxmlformats.org/officeDocument/2006/docPropsVTypes"/>
</file>