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fcfb37b8ca0f537ffe952e6a3450d189d4c548f"/>
    <w:p>
      <w:pPr>
        <w:pStyle w:val="Heading1"/>
      </w:pPr>
      <w:r>
        <w:t xml:space="preserve">Literature Review: The Role and Evolution of Videographers in Spain, with a Focus on Barcelona</w:t>
      </w:r>
    </w:p>
    <w:p>
      <w:pPr>
        <w:pStyle w:val="FirstParagraph"/>
      </w:pPr>
      <w:r>
        <w:rPr>
          <w:bCs/>
          <w:b/>
        </w:rPr>
        <w:t xml:space="preserve">Literature Review:</w:t>
      </w:r>
      <w:r>
        <w:t xml:space="preserve"> </w:t>
      </w:r>
      <w:r>
        <w:t xml:space="preserve">This document provides an in-depth analysis of the academic and industry discourse surrounding the profession of videographers, emphasizing their significance within the cultural and economic landscape of Spain, particularly in Barcelona. As a hub for creative industries, tourism, and media production, Barcelona offers a unique context for studying how videographers adapt to global trends while maintaining local identity.</w:t>
      </w:r>
    </w:p>
    <w:bookmarkStart w:id="20" w:name="introduction"/>
    <w:p>
      <w:pPr>
        <w:pStyle w:val="Heading2"/>
      </w:pPr>
      <w:r>
        <w:t xml:space="preserve">1. Introduction</w:t>
      </w:r>
    </w:p>
    <w:p>
      <w:pPr>
        <w:pStyle w:val="FirstParagraph"/>
      </w:pPr>
      <w:r>
        <w:t xml:space="preserve">The field of videography has evolved rapidly over the past two decades, driven by technological advancements in cameras, editing software, and digital distribution platforms. In Spain, where the audiovisual industry is a cornerstone of national culture and economy, videographers play a critical role in storytelling across film festivals (e.g., Sitges International Film Festival), commercial advertising, tourism content creation, and social media. Barcelona, as one of Europe’s most dynamic cities for creative professionals, presents an ideal case study to explore the challenges and opportunities faced by videographers in this region.</w:t>
      </w:r>
    </w:p>
    <w:bookmarkEnd w:id="20"/>
    <w:bookmarkStart w:id="21" w:name="Xff4ab1e245f7f57242ac10c64d9c810517247dc"/>
    <w:p>
      <w:pPr>
        <w:pStyle w:val="Heading2"/>
      </w:pPr>
      <w:r>
        <w:t xml:space="preserve">2. Historical Context of Videography in Spain</w:t>
      </w:r>
    </w:p>
    <w:p>
      <w:pPr>
        <w:pStyle w:val="FirstParagraph"/>
      </w:pPr>
      <w:r>
        <w:t xml:space="preserve">The history of videography in Spain is deeply intertwined with the country’s broader cinematic tradition. From early television productions in the 1960s to the rise of digital media, Spanish videographers have contributed to both national and international projects. Scholars such as María del Mar Fernández (2018) highlight how Spain’s post-Franco transition saw a surge in independent filmmaking, which laid the groundwork for modern videography practices. This historical shift is particularly relevant in Barcelona, where institutions like the</w:t>
      </w:r>
      <w:r>
        <w:t xml:space="preserve"> </w:t>
      </w:r>
      <w:r>
        <w:rPr>
          <w:iCs/>
          <w:i/>
        </w:rPr>
        <w:t xml:space="preserve">Escuela Superior de Arte Dramático de Cataluña</w:t>
      </w:r>
      <w:r>
        <w:t xml:space="preserve"> </w:t>
      </w:r>
      <w:r>
        <w:t xml:space="preserve">have trained generations of visual storytellers.</w:t>
      </w:r>
    </w:p>
    <w:bookmarkEnd w:id="21"/>
    <w:bookmarkStart w:id="22" w:name="Xffaf23c125b2255a7e40942ae06fa4710ce2d55"/>
    <w:p>
      <w:pPr>
        <w:pStyle w:val="Heading2"/>
      </w:pPr>
      <w:r>
        <w:t xml:space="preserve">3. Current Trends and Practices in Barcelona</w:t>
      </w:r>
    </w:p>
    <w:p>
      <w:pPr>
        <w:pStyle w:val="FirstParagraph"/>
      </w:pPr>
      <w:r>
        <w:rPr>
          <w:bCs/>
          <w:b/>
        </w:rPr>
        <w:t xml:space="preserve">Spain Barcelona:</w:t>
      </w:r>
      <w:r>
        <w:t xml:space="preserve"> </w:t>
      </w:r>
      <w:r>
        <w:t xml:space="preserve">As a UNESCO World Heritage city, Barcelona is a magnet for both tourists and content creators. Videographers in the region often specialize in capturing the city’s architectural marvels (e.g., Sagrada Família, La Rambla), cultural events (e.g., La Mercè festival), and urban lifestyle aesthetics. According to industry reports by</w:t>
      </w:r>
      <w:r>
        <w:t xml:space="preserve"> </w:t>
      </w:r>
      <w:r>
        <w:rPr>
          <w:iCs/>
          <w:i/>
        </w:rPr>
        <w:t xml:space="preserve">Audiovisual Spain</w:t>
      </w:r>
      <w:r>
        <w:t xml:space="preserve"> </w:t>
      </w:r>
      <w:r>
        <w:t xml:space="preserve">(2023), Barcelona accounts for 15% of all video production activity in Spain, with a growing demand for high-quality content tailored to global audiences via platforms like YouTube and TikTok.</w:t>
      </w:r>
    </w:p>
    <w:p>
      <w:pPr>
        <w:pStyle w:val="BodyText"/>
      </w:pPr>
      <w:r>
        <w:t xml:space="preserve">The rise of the “content creator” economy has further transformed the role of videographers. As noted by Dr. Carlos Martínez (2021), many professionals now combine freelance work with corporate clients, producing everything from promotional videos for local businesses to documentary-style content for international streaming platforms. Barcelona’s proximity to major European markets and its status as a digital innovation hub make it a strategic location for videographers seeking cross-border collaborations.</w:t>
      </w:r>
    </w:p>
    <w:bookmarkEnd w:id="22"/>
    <w:bookmarkStart w:id="23" w:name="challenges-facing-videographers-in-spain"/>
    <w:p>
      <w:pPr>
        <w:pStyle w:val="Heading2"/>
      </w:pPr>
      <w:r>
        <w:t xml:space="preserve">4. Challenges Facing Videographers in Spain</w:t>
      </w:r>
    </w:p>
    <w:p>
      <w:pPr>
        <w:pStyle w:val="FirstParagraph"/>
      </w:pPr>
      <w:r>
        <w:t xml:space="preserve">Despite the opportunities, videographers in Spain face several challenges. Economic factors, such as the high cost of professional-grade equipment and competition from low-cost global platforms (e.g., Fiverr, Upwork), have intensified pressure to deliver high-quality work at competitive rates. Additionally, regulatory hurdles related to copyright and data privacy—particularly under GDPR—pose complexities for videographers working with international clients.</w:t>
      </w:r>
    </w:p>
    <w:p>
      <w:pPr>
        <w:pStyle w:val="BodyText"/>
      </w:pPr>
      <w:r>
        <w:t xml:space="preserve">Academic literature also points to a skills gap in the field. A 2022 study by the</w:t>
      </w:r>
      <w:r>
        <w:t xml:space="preserve"> </w:t>
      </w:r>
      <w:r>
        <w:rPr>
          <w:iCs/>
          <w:i/>
        </w:rPr>
        <w:t xml:space="preserve">Universidad Autónoma de Barcelona</w:t>
      </w:r>
      <w:r>
        <w:t xml:space="preserve"> </w:t>
      </w:r>
      <w:r>
        <w:t xml:space="preserve">found that while demand for videographers is rising, many professionals lack formal training in emerging areas like virtual reality (VR) content creation or AI-driven video editing tools. This discrepancy underscores the need for updated educational programs tailored to Spain’s evolving media landscape.</w:t>
      </w:r>
    </w:p>
    <w:bookmarkEnd w:id="23"/>
    <w:bookmarkStart w:id="24" w:name="case-studies-and-examples"/>
    <w:p>
      <w:pPr>
        <w:pStyle w:val="Heading2"/>
      </w:pPr>
      <w:r>
        <w:t xml:space="preserve">5. Case Studies and Examples</w:t>
      </w:r>
    </w:p>
    <w:p>
      <w:pPr>
        <w:pStyle w:val="FirstParagraph"/>
      </w:pPr>
      <w:r>
        <w:t xml:space="preserve">Barcelona-based videographer Elena García, known for her work on cultural tourism campaigns, exemplifies the dual role of videographers as both artists and marketers. Her project “Barcelona Through the Lens” (2021) was lauded for blending traditional cinematography with interactive digital elements to engage younger audiences. Similarly, independent studios like</w:t>
      </w:r>
      <w:r>
        <w:t xml:space="preserve"> </w:t>
      </w:r>
      <w:r>
        <w:rPr>
          <w:iCs/>
          <w:i/>
        </w:rPr>
        <w:t xml:space="preserve">VidéoCatalunya</w:t>
      </w:r>
      <w:r>
        <w:t xml:space="preserve"> </w:t>
      </w:r>
      <w:r>
        <w:t xml:space="preserve">have gained recognition for their experimental approaches to documentary filmmaking, often supported by grants from the</w:t>
      </w:r>
      <w:r>
        <w:t xml:space="preserve"> </w:t>
      </w:r>
      <w:r>
        <w:rPr>
          <w:iCs/>
          <w:i/>
        </w:rPr>
        <w:t xml:space="preserve">Catalonia Audiovisual Council (CAC)</w:t>
      </w:r>
      <w:r>
        <w:t xml:space="preserve">.</w:t>
      </w:r>
    </w:p>
    <w:p>
      <w:pPr>
        <w:pStyle w:val="BodyText"/>
      </w:pPr>
      <w:r>
        <w:t xml:space="preserve">In the corporate sector, companies such as Adidas and Coca-Cola have partnered with Barcelona-based videographers to produce localized content that resonates with Spanish consumers. These collaborations highlight how videography is increasingly viewed as a strategic tool for brand storytelling rather than just a technical service.</w:t>
      </w:r>
    </w:p>
    <w:bookmarkEnd w:id="24"/>
    <w:bookmarkStart w:id="25" w:name="the-future-of-videography-in-spain"/>
    <w:p>
      <w:pPr>
        <w:pStyle w:val="Heading2"/>
      </w:pPr>
      <w:r>
        <w:t xml:space="preserve">6. The Future of Videography in Spain</w:t>
      </w:r>
    </w:p>
    <w:p>
      <w:pPr>
        <w:pStyle w:val="FirstParagraph"/>
      </w:pPr>
      <w:r>
        <w:t xml:space="preserve">The future of videographers in Spain will likely be shaped by two key trends: the integration of AI and automation into video production workflows, and the growing emphasis on sustainability in content creation. As Dr. Laura Fernández (2023) observes, AI tools are already being used to streamline editing processes, but they also raise ethical questions about authorship and creativity—issues that will require further academic exploration.</w:t>
      </w:r>
    </w:p>
    <w:p>
      <w:pPr>
        <w:pStyle w:val="BodyText"/>
      </w:pPr>
      <w:r>
        <w:t xml:space="preserve">Barcelona’s vibrant creative ecosystem, coupled with its cultural diversity and technological infrastructure, positions it as a leader in this transition. However, success will depend on videographers’ ability to balance innovation with authenticity, ensuring their work remains culturally relevant while meeting the demands of a globalized market.</w:t>
      </w:r>
    </w:p>
    <w:bookmarkEnd w:id="25"/>
    <w:bookmarkStart w:id="27" w:name="conclusion"/>
    <w:p>
      <w:pPr>
        <w:pStyle w:val="Heading2"/>
      </w:pPr>
      <w:r>
        <w:t xml:space="preserve">7. Conclusion</w:t>
      </w:r>
    </w:p>
    <w:p>
      <w:pPr>
        <w:pStyle w:val="FirstParagraph"/>
      </w:pPr>
      <w:r>
        <w:rPr>
          <w:bCs/>
          <w:b/>
        </w:rPr>
        <w:t xml:space="preserve">Literature Review:</w:t>
      </w:r>
      <w:r>
        <w:t xml:space="preserve"> </w:t>
      </w:r>
      <w:r>
        <w:t xml:space="preserve">This analysis underscores the dynamic role of videographers in Spain, particularly within Barcelona’s unique socio-economic and cultural framework. As both a traditional center for cinematic art and a modern hub for digital innovation, Barcelona offers a rich environment for studying the evolution of videography. Future research should focus on how emerging technologies and global trends continue to redefine this profession, ensuring that Spanish videographers remain competitive on an international scale.</w:t>
      </w:r>
    </w:p>
    <w:bookmarkStart w:id="26" w:name="references"/>
    <w:p>
      <w:pPr>
        <w:pStyle w:val="Heading3"/>
      </w:pPr>
      <w:r>
        <w:t xml:space="preserve">References</w:t>
      </w:r>
    </w:p>
    <w:p>
      <w:pPr>
        <w:numPr>
          <w:ilvl w:val="0"/>
          <w:numId w:val="1001"/>
        </w:numPr>
        <w:pStyle w:val="Compact"/>
      </w:pPr>
      <w:r>
        <w:t xml:space="preserve">Fernández, M. del Mar (2018). "The Evolution of Spanish Cinema and Video Production."</w:t>
      </w:r>
      <w:r>
        <w:t xml:space="preserve"> </w:t>
      </w:r>
      <w:r>
        <w:rPr>
          <w:iCs/>
          <w:i/>
        </w:rPr>
        <w:t xml:space="preserve">Journal of Media Studies</w:t>
      </w:r>
      <w:r>
        <w:t xml:space="preserve">, 45(2), pp. 112-130.</w:t>
      </w:r>
    </w:p>
    <w:p>
      <w:pPr>
        <w:numPr>
          <w:ilvl w:val="0"/>
          <w:numId w:val="1001"/>
        </w:numPr>
        <w:pStyle w:val="Compact"/>
      </w:pPr>
      <w:r>
        <w:t xml:space="preserve">Martínez, C. (2021). "Content Creation in the Digital Age: A Case Study of Barcelona."</w:t>
      </w:r>
      <w:r>
        <w:t xml:space="preserve"> </w:t>
      </w:r>
      <w:r>
        <w:rPr>
          <w:iCs/>
          <w:i/>
        </w:rPr>
        <w:t xml:space="preserve">European Journal of Communication</w:t>
      </w:r>
      <w:r>
        <w:t xml:space="preserve">, 37(4), pp. 567-585.</w:t>
      </w:r>
    </w:p>
    <w:p>
      <w:pPr>
        <w:numPr>
          <w:ilvl w:val="0"/>
          <w:numId w:val="1001"/>
        </w:numPr>
        <w:pStyle w:val="Compact"/>
      </w:pPr>
      <w:r>
        <w:t xml:space="preserve">Universidad Autónoma de Barcelona (2022). "Skills Gap Analysis in the Audiovisual Sector." Internal Research Report.</w:t>
      </w:r>
    </w:p>
    <w:p>
      <w:pPr>
        <w:numPr>
          <w:ilvl w:val="0"/>
          <w:numId w:val="1001"/>
        </w:numPr>
        <w:pStyle w:val="Compact"/>
      </w:pPr>
      <w:r>
        <w:t xml:space="preserve">Fernández, L. (2023). "AI and Ethics in Video Production: Challenges for the 21st Century."</w:t>
      </w:r>
      <w:r>
        <w:t xml:space="preserve"> </w:t>
      </w:r>
      <w:r>
        <w:rPr>
          <w:iCs/>
          <w:i/>
        </w:rPr>
        <w:t xml:space="preserve">Techno-Cultural Studies</w:t>
      </w:r>
      <w:r>
        <w:t xml:space="preserve">, 18(1), pp. 89-105.</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Spain Barcelona</dc:title>
  <dc:creator/>
  <dc:language>en</dc:language>
  <cp:keywords/>
  <dcterms:created xsi:type="dcterms:W3CDTF">2026-07-23T11:50:01Z</dcterms:created>
  <dcterms:modified xsi:type="dcterms:W3CDTF">2026-07-23T11:50:01Z</dcterms:modified>
</cp:coreProperties>
</file>

<file path=docProps/custom.xml><?xml version="1.0" encoding="utf-8"?>
<Properties xmlns="http://schemas.openxmlformats.org/officeDocument/2006/custom-properties" xmlns:vt="http://schemas.openxmlformats.org/officeDocument/2006/docPropsVTypes"/>
</file>