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1dd52ecba121e865ebf3c5017fd0596a59e5246"/>
    <w:p>
      <w:pPr>
        <w:pStyle w:val="Heading1"/>
      </w:pPr>
      <w:r>
        <w:t xml:space="preserve">Literature Review: The Role of the Videographer in Spain Madrid</w:t>
      </w:r>
    </w:p>
    <w:bookmarkStart w:id="20" w:name="introduction"/>
    <w:p>
      <w:pPr>
        <w:pStyle w:val="Heading2"/>
      </w:pPr>
      <w:r>
        <w:t xml:space="preserve">Introduction</w:t>
      </w:r>
    </w:p>
    <w:p>
      <w:pPr>
        <w:pStyle w:val="FirstParagraph"/>
      </w:pPr>
      <w:r>
        <w:t xml:space="preserve">The profession of a videographer has evolved significantly over the past two decades, driven by advancements in technology, shifts in media consumption, and the growing demand for visual storytelling. This literature review focuses on the role of the videographer within Spain Madrid, examining how this field is uniquely shaped by local cultural dynamics, economic factors, and industry trends. The term “videographer” refers to a professional who captures moving images through video recording techniques for various purposes such as documentary filmmaking, commercial production, event coverage, or independent projects. In the context of Spain Madrid—a vibrant hub of art, culture, and innovation—the videographer’s role is both dynamic and multifaceted.</w:t>
      </w:r>
    </w:p>
    <w:bookmarkEnd w:id="20"/>
    <w:bookmarkStart w:id="21" w:name="evolution-of-videography-in-spain"/>
    <w:p>
      <w:pPr>
        <w:pStyle w:val="Heading2"/>
      </w:pPr>
      <w:r>
        <w:t xml:space="preserve">Evolution of Videography in Spain</w:t>
      </w:r>
    </w:p>
    <w:p>
      <w:pPr>
        <w:pStyle w:val="FirstParagraph"/>
      </w:pPr>
      <w:r>
        <w:t xml:space="preserve">The history of videography in Spain dates back to the 1980s, when the country began embracing television and video technology as tools for storytelling. However, it was not until the late 20th century that videographers emerged as distinct professionals with specialized skills. Spain’s film industry, supported by institutions like the Instituto de la Cinematografía y de las Artes Audiovisuales (ICAA), played a pivotal role in fostering technical and artistic training for videographers. Madrid, as Spain’s political and cultural capital, became a natural epicenter for this growth.</w:t>
      </w:r>
    </w:p>
    <w:p>
      <w:pPr>
        <w:pStyle w:val="BodyText"/>
      </w:pPr>
      <w:r>
        <w:t xml:space="preserve">Studies such as those by García &amp; Pérez (2015) highlight how Spanish videographers initially focused on television production but gradually diversified into areas like corporate video, social media content creation, and independent filmmaking. The rise of digital platforms like YouTube and Instagram has further democratized the field, allowing Madrid-based videographers to reach global audiences while preserving local cultural narratives.</w:t>
      </w:r>
    </w:p>
    <w:bookmarkEnd w:id="21"/>
    <w:bookmarkStart w:id="22" w:name="Xf2b97a66448490debe229e1de99c36c402afb8b"/>
    <w:p>
      <w:pPr>
        <w:pStyle w:val="Heading2"/>
      </w:pPr>
      <w:r>
        <w:t xml:space="preserve">Madrid’s Unique Landscape for Videographers</w:t>
      </w:r>
    </w:p>
    <w:p>
      <w:pPr>
        <w:pStyle w:val="FirstParagraph"/>
      </w:pPr>
      <w:r>
        <w:t xml:space="preserve">Madrid’s status as a cultural and economic hub positions it as a critical location for videography. The city’s rich architectural heritage, vibrant street life, and iconic landmarks such as the Prado Museum, Retiro Park, and the Madrid Metro provide endless visual inspiration. Researchers like López (2018) argue that Madrid’s unique blend of modernity and tradition offers videographers a distinctive palette to work with. Additionally, the presence of universities such as Universidad Complutense de Madrid and Escuela Superior de Arte Dramático has cultivated a new generation of skilled professionals.</w:t>
      </w:r>
    </w:p>
    <w:p>
      <w:pPr>
        <w:pStyle w:val="BodyText"/>
      </w:pPr>
      <w:r>
        <w:t xml:space="preserve">The city’s media industry also plays a role in shaping the videographer’s profession. Madrid hosts major television networks like Antena 3 and Tele5, which employ videographers for news reporting, advertising, and entertainment programming. Furthermore, the rise of festivals such as Madrileña Film Festival has provided platforms for independent videographers to showcase their work.</w:t>
      </w:r>
    </w:p>
    <w:bookmarkEnd w:id="22"/>
    <w:bookmarkStart w:id="23" w:name="X8d0880b82c3393a989af7755adc3f44071ad832"/>
    <w:p>
      <w:pPr>
        <w:pStyle w:val="Heading2"/>
      </w:pPr>
      <w:r>
        <w:t xml:space="preserve">Challenges Faced by Videographers in Madrid</w:t>
      </w:r>
    </w:p>
    <w:p>
      <w:pPr>
        <w:pStyle w:val="FirstParagraph"/>
      </w:pPr>
      <w:r>
        <w:t xml:space="preserve">Despite the opportunities, Madrid-based videographers face challenges unique to Spain’s market. Economic factors, including fluctuations in funding for creative industries and competition from international freelance platforms like Upwork or Fiverr, have impacted local professionals. According to a 2020 report by the Asociación de Profesionales de la Imagen Audiovisual (APIA), many videographers in Madrid struggle with low pay and project-based work insecurity.</w:t>
      </w:r>
    </w:p>
    <w:p>
      <w:pPr>
        <w:pStyle w:val="BodyText"/>
      </w:pPr>
      <w:r>
        <w:t xml:space="preserve">Cultural specificity is another challenge. While Spain’s visual culture is rich, it can be difficult for videographers to balance authenticity with audience expectations. For instance, capturing traditional Spanish festivals like San Isidro or La Tomatina requires a deep understanding of local customs, which not all professionals may possess.</w:t>
      </w:r>
    </w:p>
    <w:bookmarkEnd w:id="23"/>
    <w:bookmarkStart w:id="24" w:name="Xd1ba2be5a28084f609fc1fcb2a99fb9d2e4b3fd"/>
    <w:p>
      <w:pPr>
        <w:pStyle w:val="Heading2"/>
      </w:pPr>
      <w:r>
        <w:t xml:space="preserve">Technological Advancements and Their Impact</w:t>
      </w:r>
    </w:p>
    <w:p>
      <w:pPr>
        <w:pStyle w:val="FirstParagraph"/>
      </w:pPr>
      <w:r>
        <w:t xml:space="preserve">The proliferation of high-quality digital cameras, drones, and editing software has transformed the videographer’s role in Madrid. Affordable equipment now allows independent creators to produce content rivaling that of major studios. This shift is particularly evident in the rise of vlogging, virtual tourism videos (such as those promoting Madrid’s landmarks), and educational content.</w:t>
      </w:r>
    </w:p>
    <w:p>
      <w:pPr>
        <w:pStyle w:val="BodyText"/>
      </w:pPr>
      <w:r>
        <w:t xml:space="preserve">Studies like those by Fernández &amp; Martínez (2019) emphasize how Madrid-based videographers have adopted technologies such as 360-degree cameras and AI-driven editing tools to meet the demands of digital audiences. These innovations have expanded the scope of work for videographers, enabling them to create immersive experiences tailored to Spain’s cultural landscape.</w:t>
      </w:r>
    </w:p>
    <w:bookmarkEnd w:id="24"/>
    <w:bookmarkStart w:id="25" w:name="the-future-of-videography-in-madrid"/>
    <w:p>
      <w:pPr>
        <w:pStyle w:val="Heading2"/>
      </w:pPr>
      <w:r>
        <w:t xml:space="preserve">The Future of Videography in Madrid</w:t>
      </w:r>
    </w:p>
    <w:p>
      <w:pPr>
        <w:pStyle w:val="FirstParagraph"/>
      </w:pPr>
      <w:r>
        <w:t xml:space="preserve">Looking ahead, the future of videography in Madrid appears promising. The city’s growing tourism sector offers opportunities for videographers to produce content that highlights local culture and attractions. Additionally, the increasing use of virtual and augmented reality technologies may further expand the field.</w:t>
      </w:r>
    </w:p>
    <w:p>
      <w:pPr>
        <w:pStyle w:val="BodyText"/>
      </w:pPr>
      <w:r>
        <w:t xml:space="preserve">However, challenges such as copyright issues related to Spain’s public domain heritage and the need for continued training in emerging technologies must be addressed. Researchers suggest that collaboration between educational institutions, industry bodies like APIA, and local government could help create a more sustainable ecosystem for videographers in Madrid.</w:t>
      </w:r>
    </w:p>
    <w:bookmarkEnd w:id="25"/>
    <w:bookmarkStart w:id="26" w:name="conclusion"/>
    <w:p>
      <w:pPr>
        <w:pStyle w:val="Heading2"/>
      </w:pPr>
      <w:r>
        <w:t xml:space="preserve">Conclusion</w:t>
      </w:r>
    </w:p>
    <w:p>
      <w:pPr>
        <w:pStyle w:val="FirstParagraph"/>
      </w:pPr>
      <w:r>
        <w:t xml:space="preserve">In conclusion, the profession of the videographer in Spain Madrid is shaped by a unique confluence of cultural richness, economic dynamics, and technological innovation. While challenges such as market competition and funding limitations persist, the city’s vibrant creative environment offers immense potential for growth. As literature in this field continues to evolve, further research is needed to explore how Madrid-based videographers can leverage their distinct geographical context to innovate within the global industry.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Spain Madrid</dc:title>
  <dc:creator/>
  <dc:language>en</dc:language>
  <cp:keywords/>
  <dcterms:created xsi:type="dcterms:W3CDTF">2026-07-23T17:17:56Z</dcterms:created>
  <dcterms:modified xsi:type="dcterms:W3CDTF">2026-07-23T17:17:56Z</dcterms:modified>
</cp:coreProperties>
</file>

<file path=docProps/custom.xml><?xml version="1.0" encoding="utf-8"?>
<Properties xmlns="http://schemas.openxmlformats.org/officeDocument/2006/custom-properties" xmlns:vt="http://schemas.openxmlformats.org/officeDocument/2006/docPropsVTypes"/>
</file>