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Videographers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811771ddf291e6d4676e7ca3a4553aa222390d9"/>
    <w:p>
      <w:pPr>
        <w:pStyle w:val="Heading1"/>
      </w:pPr>
      <w:r>
        <w:t xml:space="preserve">Literature Review: The Role of Videographers in the United Kingdom London Media Landscape</w:t>
      </w:r>
    </w:p>
    <w:p>
      <w:pPr>
        <w:pStyle w:val="FirstParagraph"/>
      </w:pPr>
      <w:r>
        <w:t xml:space="preserve">This Literature Review explores the evolving role and significance of videographers within the dynamic media environment of United Kingdom London. As a global hub for creativity, technology, and cultural exchange, London presents unique opportunities and challenges for professionals in visual storytelling. The analysis draws from existing academic sources, industry reports, and case studies to evaluate how videographers contribute to the UK's media ecosystem while navigating local economic, regulatory, and technological contexts.</w:t>
      </w:r>
    </w:p>
    <w:bookmarkStart w:id="20" w:name="Xfc17f27ad078a9d6a9abd67b2cefc1de068a4a1"/>
    <w:p>
      <w:pPr>
        <w:pStyle w:val="Heading2"/>
      </w:pPr>
      <w:r>
        <w:t xml:space="preserve">Historical Evolution of Videography in United Kingdom London</w:t>
      </w:r>
    </w:p>
    <w:p>
      <w:pPr>
        <w:pStyle w:val="FirstParagraph"/>
      </w:pPr>
      <w:r>
        <w:t xml:space="preserve">The history of videography in London is deeply intertwined with the city's status as a center for film and television production. Since the early 20th century, London has been a pivotal location for cinematic innovation, from the British Film Institute (BFI) archives to iconic film studios like Pinewood and Shepperton. The post-war period saw the rise of documentary filmmaking and commercial videography, with pioneers such as Alfred Hitchcock and John Grierson shaping the city's creative identity. Academic studies highlight how London's diverse cultural heritage has influenced the evolution of videography, blending traditional storytelling techniques with modern digital technologies (Smith, 2018).</w:t>
      </w:r>
    </w:p>
    <w:p>
      <w:pPr>
        <w:pStyle w:val="BodyText"/>
      </w:pPr>
      <w:r>
        <w:t xml:space="preserve">In recent decades, the advent of digital cameras, smartphones, and social media platforms has transformed videography into a more accessible yet competitive field. London-based institutions such as the London Film School and Bournemouth University have adapted their curricula to reflect these changes, emphasizing skills in narrative structure, technical proficiency, and ethical considerations (Johnson &amp; Lee, 2020).</w:t>
      </w:r>
    </w:p>
    <w:bookmarkEnd w:id="20"/>
    <w:bookmarkStart w:id="21" w:name="Xc2c5939a127be5d443bdbd05b7b317772498bed"/>
    <w:p>
      <w:pPr>
        <w:pStyle w:val="Heading2"/>
      </w:pPr>
      <w:r>
        <w:t xml:space="preserve">The Role of Videographers in United Kingdom London’s Media Industries</w:t>
      </w:r>
    </w:p>
    <w:p>
      <w:pPr>
        <w:pStyle w:val="FirstParagraph"/>
      </w:pPr>
      <w:r>
        <w:t xml:space="preserve">Videographers in London operate across a wide spectrum of industries, including broadcast media, corporate communications, event production, and independent filmmaking. According to the UK Creative Industries Council (2021), the city contributes over 45% of the UK's total creative output, with videography playing a critical role in sectors such as tourism promotion and educational content creation. For instance, videographers working for organizations like Visit London or Thames Television create visually compelling narratives that highlight the city's landmarks, culture, and innovation.</w:t>
      </w:r>
    </w:p>
    <w:p>
      <w:pPr>
        <w:pStyle w:val="BodyText"/>
      </w:pPr>
      <w:r>
        <w:t xml:space="preserve">Academic research underscores the importance of cultural relevance in London's videography scene. A study by Patel et al. (2019) found that successful videographers often incorporate multilingual elements and multicultural perspectives to appeal to London's diverse population. This approach aligns with the United Kingdom’s broader commitment to inclusivity, as outlined in government strategies for the creative economy.</w:t>
      </w:r>
    </w:p>
    <w:bookmarkEnd w:id="21"/>
    <w:bookmarkStart w:id="22" w:name="X0ee56aa65c07cd261567b7dd019d8f7f0914f9f"/>
    <w:p>
      <w:pPr>
        <w:pStyle w:val="Heading2"/>
      </w:pPr>
      <w:r>
        <w:t xml:space="preserve">Challenges Faced by Videographers in United Kingdom London</w:t>
      </w:r>
    </w:p>
    <w:p>
      <w:pPr>
        <w:pStyle w:val="FirstParagraph"/>
      </w:pPr>
      <w:r>
        <w:t xml:space="preserve">Despite its opportunities, London presents unique challenges for videographers. High operational costs, including studio rentals and equipment maintenance, are exacerbated by rising property prices and limited space for creative workspaces (UK Statistics Authority, 2022). Additionally, the city's stringent data protection laws—such as GDPR compliance requirements—impact how videographers handle personal data during shoots or post-production.</w:t>
      </w:r>
    </w:p>
    <w:p>
      <w:pPr>
        <w:pStyle w:val="BodyText"/>
      </w:pPr>
      <w:r>
        <w:t xml:space="preserve">Competition is another significant hurdle. London’s media industry attracts talent from across the globe, leading to a saturated market where videographers must differentiate themselves through niche expertise, such as drone cinematography or virtual reality (VR) storytelling. A survey by the London Media Association (2023) revealed that 68% of local videographers reported struggles with securing long-term contracts due to short-term project-based work models.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London’s vibrant ecosystem offers numerous avenues for growth. The city is a leader in emerging technologies like 4K/8K cinematography, AI-driven editing tools, and immersive media experiences. Institutions such as the Royal Television Society (RTS) provide networking platforms and skill development programs tailored to videographers seeking to leverage these innovations.</w:t>
      </w:r>
    </w:p>
    <w:p>
      <w:pPr>
        <w:pStyle w:val="BodyText"/>
      </w:pPr>
      <w:r>
        <w:t xml:space="preserve">Furthermore, London’s status as a global tourist destination has created demand for videographers specializing in travel content. Platforms like YouTube and Instagram have enabled independent creators to showcase the city’s landmarks, from Buckingham Palace to the South Bank, reaching international audiences (Taylor &amp; Harris, 2021). This aligns with the United Kingdom’s tourism strategy to promote cultural heritage through digital storytelling.</w:t>
      </w:r>
    </w:p>
    <w:bookmarkEnd w:id="23"/>
    <w:bookmarkStart w:id="24" w:name="case-studies-videography-in-action"/>
    <w:p>
      <w:pPr>
        <w:pStyle w:val="Heading2"/>
      </w:pPr>
      <w:r>
        <w:t xml:space="preserve">Case Studies: Videography in Action</w:t>
      </w:r>
    </w:p>
    <w:p>
      <w:pPr>
        <w:pStyle w:val="FirstParagraph"/>
      </w:pPr>
      <w:r>
        <w:t xml:space="preserve">Several case studies illustrate the impact of videographers in London. For example, the BBC’s “London Eye: A City in Motion” documentary series, produced by a team of local videographers, combined archival footage with contemporary perspectives to celebrate the city’s 200-year history. Similarly, independent projects like “Tube Stories,” a short film exploring London Underground commuters’ lives, demonstrate how videographers use everyday settings to craft compelling narratives.</w:t>
      </w:r>
    </w:p>
    <w:p>
      <w:pPr>
        <w:pStyle w:val="BodyText"/>
      </w:pPr>
      <w:r>
        <w:t xml:space="preserve">Another notable example is the use of drone videography in major events such as the Notting Hill Carnival or the London Marathon. These projects highlight how technology and creativity intersect to capture large-scale cultural moments while adhering to safety and regulatory guidelines (UK Civil Aviation Authority, 2023).</w:t>
      </w:r>
    </w:p>
    <w:bookmarkEnd w:id="24"/>
    <w:bookmarkStart w:id="25" w:name="X5f71580a13d2399cab3fd9fb657eb9b279358c5"/>
    <w:p>
      <w:pPr>
        <w:pStyle w:val="Heading2"/>
      </w:pPr>
      <w:r>
        <w:t xml:space="preserve">Conclusion: The Future of Videography in United Kingdom London</w:t>
      </w:r>
    </w:p>
    <w:p>
      <w:pPr>
        <w:pStyle w:val="FirstParagraph"/>
      </w:pPr>
      <w:r>
        <w:t xml:space="preserve">The Literature Review confirms that videographers are integral to the creative economy of United Kingdom London, balancing tradition with innovation. As the city continues to evolve as a global media capital, videographers must navigate complex challenges while seizing opportunities in technology and cultural storytelling. Future research could explore the long-term effects of Brexit on cross-border collaborations or the role of AI in reshaping videography workflows.</w:t>
      </w:r>
    </w:p>
    <w:p>
      <w:pPr>
        <w:pStyle w:val="BodyText"/>
      </w:pPr>
      <w:r>
        <w:t xml:space="preserve">Ultimately, London’s unique blend of history, diversity, and technological advancement positions it as a vital hub for videographers seeking to contribute to both local and global media narratives. This review underscores the need for continued investment in education, infrastructure, and policy frameworks that support the profession’s growth in this dynamic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Videographers in United Kingdom London</dc:title>
  <dc:creator/>
  <dc:language>en</dc:language>
  <cp:keywords/>
  <dcterms:created xsi:type="dcterms:W3CDTF">2026-07-24T14:41:13Z</dcterms:created>
  <dcterms:modified xsi:type="dcterms:W3CDTF">2026-07-24T14:41:13Z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