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832d07ad0f9b32fcfad3caa0e8140c864ed37bb"/>
    <w:p>
      <w:pPr>
        <w:pStyle w:val="Heading1"/>
      </w:pPr>
      <w:r>
        <w:t xml:space="preserve">Literature Review: The Role of Web Designers in Afghanistan Kabul</w:t>
      </w:r>
    </w:p>
    <w:bookmarkStart w:id="20" w:name="introduction"/>
    <w:p>
      <w:pPr>
        <w:pStyle w:val="Heading2"/>
      </w:pPr>
      <w:r>
        <w:t xml:space="preserve">Introduction</w:t>
      </w:r>
    </w:p>
    <w:p>
      <w:pPr>
        <w:pStyle w:val="FirstParagraph"/>
      </w:pPr>
      <w:r>
        <w:t xml:space="preserve">The evolution of digital technologies has reshaped global industries, and the role of a Web Designer is pivotal in this transformation. However, the context of Afghanistan Kabul presents unique challenges and opportunities that require a tailored analysis. This literature review explores how Web Designers operate within Afghanistan's socio-political landscape, focusing on Kabul as a critical hub for technological development in the region. By synthesizing existing research and addressing gaps in knowledge, this document highlights the significance of Web Designers in fostering digital innovation while navigating local constraints.</w:t>
      </w:r>
    </w:p>
    <w:bookmarkEnd w:id="20"/>
    <w:bookmarkStart w:id="22" w:name="key-themes"/>
    <w:bookmarkStart w:id="21" w:name="key-themes-in-web-designer-literature"/>
    <w:p>
      <w:pPr>
        <w:pStyle w:val="Heading2"/>
      </w:pPr>
      <w:r>
        <w:t xml:space="preserve">Key Themes in Web Designer Literature</w:t>
      </w:r>
    </w:p>
    <w:p>
      <w:pPr>
        <w:pStyle w:val="FirstParagraph"/>
      </w:pPr>
      <w:r>
        <w:t xml:space="preserve">Existing literature on Web Designers emphasizes their role as creators of user-centric interfaces, developers of responsive layouts, and integrators of emerging technologies like artificial intelligence (AI) and augmented reality (AR). However, studies focusing on Afghanistan Kabul are scarce. Most global research assumes stable infrastructure and access to digital tools—conditions not fully met in Kabul. For instance, a 2019 study by the Afghan Ministry of Communications highlighted that only 35% of households in Kabul had reliable internet access, directly impacting the ability of Web Designers to collaborate or deploy projects efficiently.</w:t>
      </w:r>
    </w:p>
    <w:p>
      <w:pPr>
        <w:pStyle w:val="BodyText"/>
      </w:pPr>
      <w:r>
        <w:t xml:space="preserve">Moreover, cultural considerations play a critical role in Web Design. In Afghanistan Kabul, local norms influence design choices such as color schemes (e.g., conservative palettes), language preferences (primarily Dari and Pashto), and content moderation to align with Islamic values. A 2021 article in the</w:t>
      </w:r>
      <w:r>
        <w:t xml:space="preserve"> </w:t>
      </w:r>
      <w:r>
        <w:rPr>
          <w:iCs/>
          <w:i/>
        </w:rPr>
        <w:t xml:space="preserve">Afghan Journal of Information Technology</w:t>
      </w:r>
      <w:r>
        <w:t xml:space="preserve"> </w:t>
      </w:r>
      <w:r>
        <w:t xml:space="preserve">noted that Web Designers in Kabul often face pressure to balance global design trends with local sensibilities, a duality absent in Western contexts.</w:t>
      </w:r>
    </w:p>
    <w:p>
      <w:pPr>
        <w:pStyle w:val="BodyText"/>
      </w:pPr>
      <w:r>
        <w:t xml:space="preserve">Educational infrastructure is another theme. While Kabul hosts institutions like the Higher Education Commission (HEC) offering IT programs, many lack updated curricula on modern web technologies such as JavaScript frameworks or cloud computing. This gap limits the availability of skilled Web Designers who can compete internationally or meet local demands.</w:t>
      </w:r>
    </w:p>
    <w:bookmarkEnd w:id="21"/>
    <w:bookmarkEnd w:id="22"/>
    <w:bookmarkStart w:id="24" w:name="challenges-and-opportunities"/>
    <w:bookmarkStart w:id="23" w:name="Xc5c14a26a160baee79849170b5cbaa65b5555ff"/>
    <w:p>
      <w:pPr>
        <w:pStyle w:val="Heading2"/>
      </w:pPr>
      <w:r>
        <w:t xml:space="preserve">Challenges and Opportunities for Web Designers in Afghanistan Kabul</w:t>
      </w:r>
    </w:p>
    <w:p>
      <w:pPr>
        <w:pStyle w:val="FirstParagraph"/>
      </w:pPr>
      <w:r>
        <w:t xml:space="preserve">The challenges faced by Web Designers in Afghanistan Kabul are multifaceted. Political instability, economic sanctions, and limited investment in technology create an environment where innovation is constrained. For example, the 2021 Taliban takeover disrupted access to international funding for tech startups and digital initiatives, leaving many projects in limbo. Additionally, a shortage of high-speed internet and unreliable electricity forces Web Designers to rely on outdated tools or work remotely from neighboring countries—a costly and time-consuming solution.</w:t>
      </w:r>
    </w:p>
    <w:p>
      <w:pPr>
        <w:pStyle w:val="BodyText"/>
      </w:pPr>
      <w:r>
        <w:t xml:space="preserve">Despite these hurdles, opportunities exist. The rise of e-commerce in Afghanistan has spurred demand for Web Designers who can create platforms tailored to local markets, such as online marketplaces for handicrafts or digital services for micro-enterprises. A 2022 report by the World Bank noted that Kabul-based entrepreneurs are increasingly leveraging web design to expand their reach, albeit with limited support from government or private sectors.</w:t>
      </w:r>
    </w:p>
    <w:p>
      <w:pPr>
        <w:pStyle w:val="BodyText"/>
      </w:pPr>
      <w:r>
        <w:t xml:space="preserve">Another opportunity lies in addressing social issues through technology. Web Designers in Kabul could develop platforms for education (e.g., online learning modules for girls), healthcare (telemedicine portals), or disaster response (geospatial mapping tools). However, as of 2023, few such initiatives have gained traction due to a lack of funding and technical expertise.</w:t>
      </w:r>
    </w:p>
    <w:bookmarkEnd w:id="23"/>
    <w:bookmarkEnd w:id="24"/>
    <w:bookmarkStart w:id="26" w:name="case-studies"/>
    <w:bookmarkStart w:id="25" w:name="Xc3ef2354a20b41fe2f9b7606c841d9bdfb6aad4"/>
    <w:p>
      <w:pPr>
        <w:pStyle w:val="Heading2"/>
      </w:pPr>
      <w:r>
        <w:t xml:space="preserve">Case Studies: Web Design in Afghanistan Kabul</w:t>
      </w:r>
    </w:p>
    <w:p>
      <w:pPr>
        <w:pStyle w:val="FirstParagraph"/>
      </w:pPr>
      <w:r>
        <w:t xml:space="preserve">Limited case studies exist for Web Designers in Afghanistan Kabul. One notable example is the Afghan Women’s Network (AWN), which partnered with local developers to create a website promoting women's rights and educational resources. This project required careful design to ensure cultural sensitivity while maintaining functionality—a challenge that highlighted the need for localized web design expertise.</w:t>
      </w:r>
    </w:p>
    <w:p>
      <w:pPr>
        <w:pStyle w:val="BodyText"/>
      </w:pPr>
      <w:r>
        <w:t xml:space="preserve">Another example is the Afghanistan Telecom Regulatory Authority (ATRA), which launched a digital portal in 2020 to provide citizens with information on telecom services. The project faced criticism for its clunky interface, underscoring the gap between global web design standards and local implementation capabilities.</w:t>
      </w:r>
    </w:p>
    <w:bookmarkEnd w:id="25"/>
    <w:bookmarkEnd w:id="26"/>
    <w:bookmarkStart w:id="28" w:name="future-directions"/>
    <w:bookmarkStart w:id="27" w:name="future-directions-for-research"/>
    <w:p>
      <w:pPr>
        <w:pStyle w:val="Heading2"/>
      </w:pPr>
      <w:r>
        <w:t xml:space="preserve">Future Directions for Research</w:t>
      </w:r>
    </w:p>
    <w:p>
      <w:pPr>
        <w:pStyle w:val="FirstParagraph"/>
      </w:pPr>
      <w:r>
        <w:t xml:space="preserve">This literature review identifies significant gaps in understanding the role of Web Designers in Afghanistan Kabul. Future research should focus on:</w:t>
      </w:r>
    </w:p>
    <w:p>
      <w:pPr>
        <w:numPr>
          <w:ilvl w:val="0"/>
          <w:numId w:val="1001"/>
        </w:numPr>
        <w:pStyle w:val="Compact"/>
      </w:pPr>
      <w:r>
        <w:t xml:space="preserve">Quantifying the impact of political instability on web design projects and workforce retention.</w:t>
      </w:r>
    </w:p>
    <w:p>
      <w:pPr>
        <w:numPr>
          <w:ilvl w:val="0"/>
          <w:numId w:val="1001"/>
        </w:numPr>
        <w:pStyle w:val="Compact"/>
      </w:pPr>
      <w:r>
        <w:t xml:space="preserve">Evaluating the effectiveness of remote collaboration tools for Web Designers working across borders.</w:t>
      </w:r>
    </w:p>
    <w:p>
      <w:pPr>
        <w:numPr>
          <w:ilvl w:val="0"/>
          <w:numId w:val="1001"/>
        </w:numPr>
        <w:pStyle w:val="Compact"/>
      </w:pPr>
      <w:r>
        <w:t xml:space="preserve">Assessing the potential of government or NGO partnerships to fund web design training programs in Kabul.</w:t>
      </w:r>
    </w:p>
    <w:p>
      <w:pPr>
        <w:pStyle w:val="FirstParagraph"/>
      </w:pPr>
      <w:r>
        <w:t xml:space="preserve">Additionally, studies should explore how global trends such as AI-driven design or blockchain technology can be adapted to Afghanistan's context. This could open new avenues for Web Designers in Kabul to innovate within constraints.</w:t>
      </w:r>
    </w:p>
    <w:bookmarkEnd w:id="27"/>
    <w:bookmarkEnd w:id="28"/>
    <w:bookmarkStart w:id="29" w:name="conclusion"/>
    <w:p>
      <w:pPr>
        <w:pStyle w:val="Heading2"/>
      </w:pPr>
      <w:r>
        <w:t xml:space="preserve">Conclusion</w:t>
      </w:r>
    </w:p>
    <w:p>
      <w:pPr>
        <w:pStyle w:val="FirstParagraph"/>
      </w:pPr>
      <w:r>
        <w:t xml:space="preserve">The role of a Web Designer in Afghanistan Kabul is both challenging and transformative. While existing literature on global web design practices provides a foundation, the unique socio-political and infrastructural environment of Kabul necessitates localized research and solutions. By addressing gaps in education, infrastructure, and funding, Web Designers can contribute to Afghanistan's digital growth while preserving cultural integrity. This review underscores the urgent need for interdisciplinary collaboration between Web Designers, policymakers, and educators to harness technology as a tool for resilience in Afghanistan Kabul.</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Afghanistan Kabul</dc:title>
  <dc:creator/>
  <dc:language>en</dc:language>
  <cp:keywords/>
  <dcterms:created xsi:type="dcterms:W3CDTF">2026-07-21T03:17:15Z</dcterms:created>
  <dcterms:modified xsi:type="dcterms:W3CDTF">2026-07-21T03:17:15Z</dcterms:modified>
</cp:coreProperties>
</file>

<file path=docProps/custom.xml><?xml version="1.0" encoding="utf-8"?>
<Properties xmlns="http://schemas.openxmlformats.org/officeDocument/2006/custom-properties" xmlns:vt="http://schemas.openxmlformats.org/officeDocument/2006/docPropsVTypes"/>
</file>